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77" w:rsidRPr="007735C1" w:rsidRDefault="00637FDB">
      <w:pPr>
        <w:rPr>
          <w:sz w:val="24"/>
          <w:szCs w:val="24"/>
        </w:rPr>
      </w:pPr>
      <w:r w:rsidRPr="007735C1">
        <w:rPr>
          <w:b/>
          <w:sz w:val="24"/>
          <w:szCs w:val="24"/>
        </w:rPr>
        <w:t xml:space="preserve">Valuation </w:t>
      </w:r>
      <w:r w:rsidR="003F0A93" w:rsidRPr="007735C1">
        <w:rPr>
          <w:b/>
          <w:sz w:val="24"/>
          <w:szCs w:val="24"/>
        </w:rPr>
        <w:t xml:space="preserve">Case Study: </w:t>
      </w:r>
      <w:r w:rsidR="00A1413F">
        <w:rPr>
          <w:b/>
          <w:sz w:val="24"/>
          <w:szCs w:val="24"/>
        </w:rPr>
        <w:t>Jazz Pharmaceuticals [JAZZ]</w:t>
      </w:r>
      <w:r w:rsidR="007735C1">
        <w:rPr>
          <w:b/>
          <w:sz w:val="24"/>
          <w:szCs w:val="24"/>
        </w:rPr>
        <w:t xml:space="preserve"> – </w:t>
      </w:r>
      <w:r w:rsidR="004B67FF">
        <w:rPr>
          <w:b/>
          <w:sz w:val="24"/>
          <w:szCs w:val="24"/>
        </w:rPr>
        <w:t xml:space="preserve">How to </w:t>
      </w:r>
      <w:r w:rsidR="005A2BAE">
        <w:rPr>
          <w:b/>
          <w:sz w:val="24"/>
          <w:szCs w:val="24"/>
        </w:rPr>
        <w:t>Make an Investment Decision</w:t>
      </w:r>
    </w:p>
    <w:p w:rsidR="0023004F" w:rsidRPr="007735C1" w:rsidRDefault="00F85CBD" w:rsidP="00063808">
      <w:pPr>
        <w:pBdr>
          <w:bottom w:val="single" w:sz="4" w:space="1" w:color="auto"/>
        </w:pBdr>
        <w:rPr>
          <w:sz w:val="24"/>
          <w:szCs w:val="24"/>
        </w:rPr>
      </w:pPr>
      <w:r>
        <w:rPr>
          <w:b/>
          <w:sz w:val="24"/>
          <w:szCs w:val="24"/>
        </w:rPr>
        <w:t>Step</w:t>
      </w:r>
      <w:r w:rsidR="00D80CE2">
        <w:rPr>
          <w:b/>
          <w:sz w:val="24"/>
          <w:szCs w:val="24"/>
        </w:rPr>
        <w:t xml:space="preserve"> 1 – </w:t>
      </w:r>
      <w:r w:rsidR="004B67FF">
        <w:rPr>
          <w:b/>
          <w:sz w:val="24"/>
          <w:szCs w:val="24"/>
        </w:rPr>
        <w:t>Review</w:t>
      </w:r>
      <w:r w:rsidR="001F0EE8">
        <w:rPr>
          <w:b/>
          <w:sz w:val="24"/>
          <w:szCs w:val="24"/>
        </w:rPr>
        <w:t>ing</w:t>
      </w:r>
      <w:r w:rsidR="004B67FF">
        <w:rPr>
          <w:b/>
          <w:sz w:val="24"/>
          <w:szCs w:val="24"/>
        </w:rPr>
        <w:t xml:space="preserve"> t</w:t>
      </w:r>
      <w:r w:rsidR="00D80CE2">
        <w:rPr>
          <w:b/>
          <w:sz w:val="24"/>
          <w:szCs w:val="24"/>
        </w:rPr>
        <w:t>he Numbers</w:t>
      </w:r>
    </w:p>
    <w:p w:rsidR="00C9175B" w:rsidRDefault="009A1D77" w:rsidP="00F91B98">
      <w:pPr>
        <w:rPr>
          <w:sz w:val="24"/>
          <w:szCs w:val="24"/>
        </w:rPr>
      </w:pPr>
      <w:r>
        <w:rPr>
          <w:sz w:val="24"/>
          <w:szCs w:val="24"/>
        </w:rPr>
        <w:t xml:space="preserve">For a case study like this, </w:t>
      </w:r>
      <w:r>
        <w:rPr>
          <w:b/>
          <w:sz w:val="24"/>
          <w:szCs w:val="24"/>
        </w:rPr>
        <w:t>always start with the numbers.</w:t>
      </w:r>
      <w:r>
        <w:rPr>
          <w:sz w:val="24"/>
          <w:szCs w:val="24"/>
        </w:rPr>
        <w:t xml:space="preserve"> You will not have enough time to fully research all the qualitative factors, </w:t>
      </w:r>
      <w:r w:rsidR="003E3CFC">
        <w:rPr>
          <w:sz w:val="24"/>
          <w:szCs w:val="24"/>
        </w:rPr>
        <w:t>survey doctors</w:t>
      </w:r>
      <w:r>
        <w:rPr>
          <w:sz w:val="24"/>
          <w:szCs w:val="24"/>
        </w:rPr>
        <w:t xml:space="preserve">, or anything like that, so focus on the work </w:t>
      </w:r>
      <w:r w:rsidRPr="005A2BAE">
        <w:rPr>
          <w:b/>
          <w:sz w:val="24"/>
          <w:szCs w:val="24"/>
        </w:rPr>
        <w:t>you</w:t>
      </w:r>
      <w:r>
        <w:rPr>
          <w:sz w:val="24"/>
          <w:szCs w:val="24"/>
        </w:rPr>
        <w:t xml:space="preserve"> did and</w:t>
      </w:r>
      <w:r w:rsidR="003E3CFC">
        <w:rPr>
          <w:sz w:val="24"/>
          <w:szCs w:val="24"/>
        </w:rPr>
        <w:t xml:space="preserve"> use that to make your decision.</w:t>
      </w:r>
    </w:p>
    <w:p w:rsidR="009A1D77" w:rsidRDefault="009A1D77" w:rsidP="009A1D77">
      <w:pPr>
        <w:rPr>
          <w:sz w:val="24"/>
          <w:szCs w:val="24"/>
        </w:rPr>
      </w:pPr>
      <w:r>
        <w:rPr>
          <w:sz w:val="24"/>
          <w:szCs w:val="24"/>
        </w:rPr>
        <w:t xml:space="preserve">If the numbers indicate that the company is </w:t>
      </w:r>
      <w:r w:rsidRPr="009A1D77">
        <w:rPr>
          <w:b/>
          <w:sz w:val="24"/>
          <w:szCs w:val="24"/>
        </w:rPr>
        <w:t>overvalued</w:t>
      </w:r>
      <w:r>
        <w:rPr>
          <w:sz w:val="24"/>
          <w:szCs w:val="24"/>
        </w:rPr>
        <w:t xml:space="preserve">, even with aggressive assumptions for </w:t>
      </w:r>
      <w:r w:rsidR="003E3CFC">
        <w:rPr>
          <w:sz w:val="24"/>
          <w:szCs w:val="24"/>
        </w:rPr>
        <w:t>pricing and volume increases</w:t>
      </w:r>
      <w:r>
        <w:rPr>
          <w:sz w:val="24"/>
          <w:szCs w:val="24"/>
        </w:rPr>
        <w:t xml:space="preserve">, then you should lean toward making a </w:t>
      </w:r>
      <w:r>
        <w:rPr>
          <w:b/>
          <w:sz w:val="24"/>
          <w:szCs w:val="24"/>
        </w:rPr>
        <w:t>short</w:t>
      </w:r>
      <w:r w:rsidR="007C700B">
        <w:rPr>
          <w:sz w:val="24"/>
          <w:szCs w:val="24"/>
        </w:rPr>
        <w:t xml:space="preserve"> recommendation (i.e. you’re betting that the stock price will decline).</w:t>
      </w:r>
    </w:p>
    <w:p w:rsidR="009A1D77" w:rsidRDefault="009A1D77" w:rsidP="009A1D77">
      <w:pPr>
        <w:rPr>
          <w:sz w:val="24"/>
          <w:szCs w:val="24"/>
        </w:rPr>
      </w:pPr>
      <w:r>
        <w:rPr>
          <w:sz w:val="24"/>
          <w:szCs w:val="24"/>
        </w:rPr>
        <w:t xml:space="preserve">If, on the other hand, the numbers indicate that the company is </w:t>
      </w:r>
      <w:r>
        <w:rPr>
          <w:b/>
          <w:sz w:val="24"/>
          <w:szCs w:val="24"/>
        </w:rPr>
        <w:t>undervalued</w:t>
      </w:r>
      <w:r>
        <w:rPr>
          <w:sz w:val="24"/>
          <w:szCs w:val="24"/>
        </w:rPr>
        <w:t xml:space="preserve">, even with relatively conservative assumptions, then you should lean toward making a </w:t>
      </w:r>
      <w:r>
        <w:rPr>
          <w:b/>
          <w:sz w:val="24"/>
          <w:szCs w:val="24"/>
        </w:rPr>
        <w:t>long</w:t>
      </w:r>
      <w:r w:rsidR="007C700B">
        <w:rPr>
          <w:sz w:val="24"/>
          <w:szCs w:val="24"/>
        </w:rPr>
        <w:t xml:space="preserve"> recommendation (betting that the stock price will rise).</w:t>
      </w:r>
    </w:p>
    <w:p w:rsidR="009A1D77" w:rsidRDefault="009A1D77" w:rsidP="009A1D77">
      <w:pPr>
        <w:rPr>
          <w:sz w:val="24"/>
          <w:szCs w:val="24"/>
        </w:rPr>
      </w:pPr>
      <w:r>
        <w:rPr>
          <w:sz w:val="24"/>
          <w:szCs w:val="24"/>
        </w:rPr>
        <w:t xml:space="preserve">If the numbers are ambiguous or indicate that the company is valued appropriately, then you </w:t>
      </w:r>
      <w:r w:rsidRPr="005A2BAE">
        <w:rPr>
          <w:i/>
          <w:sz w:val="24"/>
          <w:szCs w:val="24"/>
        </w:rPr>
        <w:t>could</w:t>
      </w:r>
      <w:r>
        <w:rPr>
          <w:sz w:val="24"/>
          <w:szCs w:val="24"/>
        </w:rPr>
        <w:t xml:space="preserve"> go with a </w:t>
      </w:r>
      <w:r>
        <w:rPr>
          <w:b/>
          <w:sz w:val="24"/>
          <w:szCs w:val="24"/>
        </w:rPr>
        <w:t>neutral</w:t>
      </w:r>
      <w:r w:rsidR="005A2BAE">
        <w:rPr>
          <w:sz w:val="24"/>
          <w:szCs w:val="24"/>
        </w:rPr>
        <w:t xml:space="preserve"> recommendation. However, </w:t>
      </w:r>
      <w:r>
        <w:rPr>
          <w:sz w:val="24"/>
          <w:szCs w:val="24"/>
        </w:rPr>
        <w:t xml:space="preserve">you </w:t>
      </w:r>
      <w:r>
        <w:rPr>
          <w:i/>
          <w:sz w:val="24"/>
          <w:szCs w:val="24"/>
        </w:rPr>
        <w:t>generally</w:t>
      </w:r>
      <w:r>
        <w:rPr>
          <w:sz w:val="24"/>
          <w:szCs w:val="24"/>
        </w:rPr>
        <w:t xml:space="preserve"> want to </w:t>
      </w:r>
      <w:r w:rsidR="005A2BAE">
        <w:rPr>
          <w:sz w:val="24"/>
          <w:szCs w:val="24"/>
        </w:rPr>
        <w:t xml:space="preserve">take </w:t>
      </w:r>
      <w:r>
        <w:rPr>
          <w:sz w:val="24"/>
          <w:szCs w:val="24"/>
        </w:rPr>
        <w:t xml:space="preserve">a </w:t>
      </w:r>
      <w:r w:rsidR="007C700B">
        <w:rPr>
          <w:sz w:val="24"/>
          <w:szCs w:val="24"/>
        </w:rPr>
        <w:t xml:space="preserve">positive or negative </w:t>
      </w:r>
      <w:r>
        <w:rPr>
          <w:sz w:val="24"/>
          <w:szCs w:val="24"/>
        </w:rPr>
        <w:t>view in int</w:t>
      </w:r>
      <w:r w:rsidR="005A2BAE">
        <w:rPr>
          <w:sz w:val="24"/>
          <w:szCs w:val="24"/>
        </w:rPr>
        <w:t>erviews – unless it’s a company they assigned to you.</w:t>
      </w:r>
    </w:p>
    <w:p w:rsidR="009A1D77" w:rsidRDefault="00D80CE2" w:rsidP="009A1D77">
      <w:pPr>
        <w:rPr>
          <w:sz w:val="24"/>
          <w:szCs w:val="24"/>
        </w:rPr>
      </w:pPr>
      <w:r>
        <w:rPr>
          <w:sz w:val="24"/>
          <w:szCs w:val="24"/>
        </w:rPr>
        <w:t>In these “</w:t>
      </w:r>
      <w:r w:rsidR="005A2BAE">
        <w:rPr>
          <w:sz w:val="24"/>
          <w:szCs w:val="24"/>
        </w:rPr>
        <w:t>borderline</w:t>
      </w:r>
      <w:r>
        <w:rPr>
          <w:sz w:val="24"/>
          <w:szCs w:val="24"/>
        </w:rPr>
        <w:t xml:space="preserve"> cases,” </w:t>
      </w:r>
      <w:r w:rsidR="005A2BAE">
        <w:rPr>
          <w:sz w:val="24"/>
          <w:szCs w:val="24"/>
        </w:rPr>
        <w:t xml:space="preserve">another option is </w:t>
      </w:r>
      <w:r>
        <w:rPr>
          <w:sz w:val="24"/>
          <w:szCs w:val="24"/>
        </w:rPr>
        <w:t xml:space="preserve">to reach a view and then find qualitative / quantitative factors to support your reasoning… </w:t>
      </w:r>
      <w:r w:rsidR="003E3CFC">
        <w:rPr>
          <w:sz w:val="24"/>
          <w:szCs w:val="24"/>
        </w:rPr>
        <w:t xml:space="preserve">and </w:t>
      </w:r>
      <w:r>
        <w:rPr>
          <w:sz w:val="24"/>
          <w:szCs w:val="24"/>
        </w:rPr>
        <w:t>then “hedge” yourself by saying that you’d recommend longi</w:t>
      </w:r>
      <w:r w:rsidR="005A2BAE">
        <w:rPr>
          <w:sz w:val="24"/>
          <w:szCs w:val="24"/>
        </w:rPr>
        <w:t>ng/shorting the stock, but you would</w:t>
      </w:r>
      <w:r>
        <w:rPr>
          <w:sz w:val="24"/>
          <w:szCs w:val="24"/>
        </w:rPr>
        <w:t xml:space="preserve"> use protective options to </w:t>
      </w:r>
      <w:r w:rsidR="005A2BAE">
        <w:rPr>
          <w:sz w:val="24"/>
          <w:szCs w:val="24"/>
        </w:rPr>
        <w:t xml:space="preserve">greatly </w:t>
      </w:r>
      <w:r>
        <w:rPr>
          <w:sz w:val="24"/>
          <w:szCs w:val="24"/>
        </w:rPr>
        <w:t xml:space="preserve">limit your losses, perhaps </w:t>
      </w:r>
      <w:r w:rsidR="005A2BAE">
        <w:rPr>
          <w:sz w:val="24"/>
          <w:szCs w:val="24"/>
        </w:rPr>
        <w:t xml:space="preserve">to </w:t>
      </w:r>
      <w:r>
        <w:rPr>
          <w:sz w:val="24"/>
          <w:szCs w:val="24"/>
        </w:rPr>
        <w:t>around 5-10% at the most.</w:t>
      </w:r>
    </w:p>
    <w:p w:rsidR="003E3CFC" w:rsidRDefault="003E3CFC" w:rsidP="009A1D77">
      <w:pPr>
        <w:rPr>
          <w:sz w:val="24"/>
          <w:szCs w:val="24"/>
        </w:rPr>
      </w:pPr>
      <w:r>
        <w:rPr>
          <w:sz w:val="24"/>
          <w:szCs w:val="24"/>
        </w:rPr>
        <w:t>In this case</w:t>
      </w:r>
      <w:r w:rsidR="007C700B">
        <w:rPr>
          <w:sz w:val="24"/>
          <w:szCs w:val="24"/>
        </w:rPr>
        <w:t xml:space="preserve"> study</w:t>
      </w:r>
      <w:r>
        <w:rPr>
          <w:sz w:val="24"/>
          <w:szCs w:val="24"/>
        </w:rPr>
        <w:t xml:space="preserve">, </w:t>
      </w:r>
      <w:r w:rsidR="007C700B">
        <w:rPr>
          <w:sz w:val="24"/>
          <w:szCs w:val="24"/>
        </w:rPr>
        <w:t xml:space="preserve">the </w:t>
      </w:r>
      <w:r>
        <w:rPr>
          <w:sz w:val="24"/>
          <w:szCs w:val="24"/>
        </w:rPr>
        <w:t xml:space="preserve">company </w:t>
      </w:r>
      <w:r w:rsidR="007C700B">
        <w:rPr>
          <w:sz w:val="24"/>
          <w:szCs w:val="24"/>
        </w:rPr>
        <w:t xml:space="preserve">is clearly </w:t>
      </w:r>
      <w:r>
        <w:rPr>
          <w:sz w:val="24"/>
          <w:szCs w:val="24"/>
        </w:rPr>
        <w:t xml:space="preserve">undervalued – at least if you believe our own numbers for the Xyrem pricing increases and market penetration – because </w:t>
      </w:r>
      <w:r w:rsidR="007C700B">
        <w:rPr>
          <w:sz w:val="24"/>
          <w:szCs w:val="24"/>
        </w:rPr>
        <w:t xml:space="preserve">almost </w:t>
      </w:r>
      <w:r>
        <w:rPr>
          <w:sz w:val="24"/>
          <w:szCs w:val="24"/>
        </w:rPr>
        <w:t>all the sensitivity tables indicate an intrinsic value higher than the current share price.</w:t>
      </w:r>
    </w:p>
    <w:p w:rsidR="003E3CFC" w:rsidRDefault="003E3CFC" w:rsidP="009A1D77">
      <w:pPr>
        <w:rPr>
          <w:sz w:val="24"/>
          <w:szCs w:val="24"/>
        </w:rPr>
      </w:pPr>
      <w:r>
        <w:rPr>
          <w:sz w:val="24"/>
          <w:szCs w:val="24"/>
        </w:rPr>
        <w:t xml:space="preserve">To show you a more interesting </w:t>
      </w:r>
      <w:r w:rsidR="007C700B">
        <w:rPr>
          <w:sz w:val="24"/>
          <w:szCs w:val="24"/>
        </w:rPr>
        <w:t>example</w:t>
      </w:r>
      <w:r>
        <w:rPr>
          <w:sz w:val="24"/>
          <w:szCs w:val="24"/>
        </w:rPr>
        <w:t xml:space="preserve">, however, let’s use the </w:t>
      </w:r>
      <w:r w:rsidRPr="006E2F1A">
        <w:rPr>
          <w:b/>
          <w:sz w:val="24"/>
          <w:szCs w:val="24"/>
        </w:rPr>
        <w:t>“Base Case” numbers</w:t>
      </w:r>
      <w:r>
        <w:rPr>
          <w:sz w:val="24"/>
          <w:szCs w:val="24"/>
        </w:rPr>
        <w:t xml:space="preserve"> from the investment banking pitch book presentation, which assume a (50%) differ</w:t>
      </w:r>
      <w:r w:rsidR="006E2F1A">
        <w:rPr>
          <w:sz w:val="24"/>
          <w:szCs w:val="24"/>
        </w:rPr>
        <w:t xml:space="preserve">ential to the pricing increases, </w:t>
      </w:r>
      <w:r>
        <w:rPr>
          <w:sz w:val="24"/>
          <w:szCs w:val="24"/>
        </w:rPr>
        <w:t>a (20%) dif</w:t>
      </w:r>
      <w:r w:rsidR="006E2F1A">
        <w:rPr>
          <w:sz w:val="24"/>
          <w:szCs w:val="24"/>
        </w:rPr>
        <w:t>ferential to market penetration, and a Xyrem generics entrance in FY21.</w:t>
      </w:r>
    </w:p>
    <w:p w:rsidR="003E3CFC" w:rsidRDefault="003E3CFC" w:rsidP="009A1D77">
      <w:pPr>
        <w:rPr>
          <w:sz w:val="24"/>
          <w:szCs w:val="24"/>
        </w:rPr>
      </w:pPr>
      <w:r>
        <w:rPr>
          <w:sz w:val="24"/>
          <w:szCs w:val="24"/>
        </w:rPr>
        <w:t xml:space="preserve">When you </w:t>
      </w:r>
      <w:r w:rsidR="006E2F1A">
        <w:rPr>
          <w:sz w:val="24"/>
          <w:szCs w:val="24"/>
        </w:rPr>
        <w:t>change these assumptions</w:t>
      </w:r>
      <w:r>
        <w:rPr>
          <w:sz w:val="24"/>
          <w:szCs w:val="24"/>
        </w:rPr>
        <w:t>, the data</w:t>
      </w:r>
      <w:bookmarkStart w:id="0" w:name="_GoBack"/>
      <w:bookmarkEnd w:id="0"/>
      <w:r>
        <w:rPr>
          <w:sz w:val="24"/>
          <w:szCs w:val="24"/>
        </w:rPr>
        <w:t xml:space="preserve"> becomes a lot more ambiguous:</w:t>
      </w:r>
    </w:p>
    <w:p w:rsidR="003E3CFC" w:rsidRDefault="006E2F1A" w:rsidP="009A1D77">
      <w:pPr>
        <w:rPr>
          <w:sz w:val="24"/>
          <w:szCs w:val="24"/>
        </w:rPr>
      </w:pPr>
      <w:r w:rsidRPr="006E2F1A">
        <w:rPr>
          <w:noProof/>
          <w:lang w:eastAsia="zh-CN"/>
        </w:rPr>
        <w:lastRenderedPageBreak/>
        <w:drawing>
          <wp:inline distT="0" distB="0" distL="0" distR="0">
            <wp:extent cx="5943600" cy="1715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15509"/>
                    </a:xfrm>
                    <a:prstGeom prst="rect">
                      <a:avLst/>
                    </a:prstGeom>
                    <a:noFill/>
                    <a:ln>
                      <a:noFill/>
                    </a:ln>
                  </pic:spPr>
                </pic:pic>
              </a:graphicData>
            </a:graphic>
          </wp:inline>
        </w:drawing>
      </w:r>
    </w:p>
    <w:p w:rsidR="003E3CFC" w:rsidRPr="003E3CFC" w:rsidRDefault="003E3CFC" w:rsidP="009A1D77">
      <w:pPr>
        <w:rPr>
          <w:sz w:val="24"/>
          <w:szCs w:val="24"/>
        </w:rPr>
      </w:pPr>
      <w:r>
        <w:rPr>
          <w:sz w:val="24"/>
          <w:szCs w:val="24"/>
        </w:rPr>
        <w:t xml:space="preserve">If we think the </w:t>
      </w:r>
      <w:r w:rsidR="007C700B">
        <w:rPr>
          <w:sz w:val="24"/>
          <w:szCs w:val="24"/>
        </w:rPr>
        <w:t xml:space="preserve">Discount Rate is 8.0%+ </w:t>
      </w:r>
      <w:r>
        <w:rPr>
          <w:sz w:val="24"/>
          <w:szCs w:val="24"/>
        </w:rPr>
        <w:t xml:space="preserve">and </w:t>
      </w:r>
      <w:r w:rsidR="007C700B">
        <w:rPr>
          <w:sz w:val="24"/>
          <w:szCs w:val="24"/>
        </w:rPr>
        <w:t xml:space="preserve">that </w:t>
      </w:r>
      <w:r>
        <w:rPr>
          <w:sz w:val="24"/>
          <w:szCs w:val="24"/>
        </w:rPr>
        <w:t xml:space="preserve">the company will have zero to negative long-term FCF growth, it seems </w:t>
      </w:r>
      <w:r w:rsidRPr="003E3CFC">
        <w:rPr>
          <w:b/>
          <w:sz w:val="24"/>
          <w:szCs w:val="24"/>
        </w:rPr>
        <w:t>overvalued to appropriately valued</w:t>
      </w:r>
      <w:r>
        <w:rPr>
          <w:sz w:val="24"/>
          <w:szCs w:val="24"/>
        </w:rPr>
        <w:t xml:space="preserve">; if we believe the Discount Rate will be lower and/or the Terminal Growth Rate will be higher, it seems </w:t>
      </w:r>
      <w:r>
        <w:rPr>
          <w:b/>
          <w:sz w:val="24"/>
          <w:szCs w:val="24"/>
        </w:rPr>
        <w:t>undervalued</w:t>
      </w:r>
      <w:r>
        <w:rPr>
          <w:sz w:val="24"/>
          <w:szCs w:val="24"/>
        </w:rPr>
        <w:t>.</w:t>
      </w:r>
    </w:p>
    <w:p w:rsidR="00804E09" w:rsidRDefault="006E2F1A" w:rsidP="009A1D77">
      <w:pPr>
        <w:rPr>
          <w:sz w:val="24"/>
          <w:szCs w:val="24"/>
        </w:rPr>
      </w:pPr>
      <w:r>
        <w:rPr>
          <w:sz w:val="24"/>
          <w:szCs w:val="24"/>
        </w:rPr>
        <w:t>Y</w:t>
      </w:r>
      <w:r w:rsidR="00DE536C">
        <w:rPr>
          <w:sz w:val="24"/>
          <w:szCs w:val="24"/>
        </w:rPr>
        <w:t xml:space="preserve">ou can see how </w:t>
      </w:r>
      <w:r>
        <w:rPr>
          <w:sz w:val="24"/>
          <w:szCs w:val="24"/>
        </w:rPr>
        <w:t xml:space="preserve">the original version of the table, with our own numbers, is </w:t>
      </w:r>
      <w:r w:rsidR="00DE536C">
        <w:rPr>
          <w:sz w:val="24"/>
          <w:szCs w:val="24"/>
        </w:rPr>
        <w:t>a much more clear-cut case:</w:t>
      </w:r>
    </w:p>
    <w:p w:rsidR="00DE536C" w:rsidRDefault="00DE536C" w:rsidP="00F91B98">
      <w:pPr>
        <w:rPr>
          <w:sz w:val="24"/>
          <w:szCs w:val="24"/>
        </w:rPr>
      </w:pPr>
      <w:r w:rsidRPr="00DE536C">
        <w:rPr>
          <w:noProof/>
          <w:lang w:eastAsia="zh-CN"/>
        </w:rPr>
        <w:drawing>
          <wp:inline distT="0" distB="0" distL="0" distR="0">
            <wp:extent cx="5943600" cy="17130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13027"/>
                    </a:xfrm>
                    <a:prstGeom prst="rect">
                      <a:avLst/>
                    </a:prstGeom>
                    <a:noFill/>
                    <a:ln>
                      <a:noFill/>
                    </a:ln>
                  </pic:spPr>
                </pic:pic>
              </a:graphicData>
            </a:graphic>
          </wp:inline>
        </w:drawing>
      </w:r>
    </w:p>
    <w:p w:rsidR="00C34878" w:rsidRDefault="00F85CBD" w:rsidP="00F91B98">
      <w:pPr>
        <w:rPr>
          <w:sz w:val="24"/>
          <w:szCs w:val="24"/>
        </w:rPr>
      </w:pPr>
      <w:r>
        <w:rPr>
          <w:sz w:val="24"/>
          <w:szCs w:val="24"/>
        </w:rPr>
        <w:t xml:space="preserve">In real life, </w:t>
      </w:r>
      <w:r w:rsidR="004B67FF">
        <w:rPr>
          <w:sz w:val="24"/>
          <w:szCs w:val="24"/>
        </w:rPr>
        <w:t xml:space="preserve">it is </w:t>
      </w:r>
      <w:r w:rsidR="004B67FF">
        <w:rPr>
          <w:b/>
          <w:sz w:val="24"/>
          <w:szCs w:val="24"/>
        </w:rPr>
        <w:t>rarely</w:t>
      </w:r>
      <w:r w:rsidR="004B67FF">
        <w:rPr>
          <w:sz w:val="24"/>
          <w:szCs w:val="24"/>
        </w:rPr>
        <w:t xml:space="preserve"> this straightforward – for 95% of companies, </w:t>
      </w:r>
      <w:r w:rsidR="00DE536C">
        <w:rPr>
          <w:sz w:val="24"/>
          <w:szCs w:val="24"/>
        </w:rPr>
        <w:t>you’ll get a result closer to the first table above.</w:t>
      </w:r>
    </w:p>
    <w:p w:rsidR="004B67FF" w:rsidRPr="004B67FF" w:rsidRDefault="004B67FF" w:rsidP="00F91B98">
      <w:pPr>
        <w:rPr>
          <w:sz w:val="24"/>
          <w:szCs w:val="24"/>
        </w:rPr>
      </w:pPr>
      <w:r>
        <w:rPr>
          <w:sz w:val="24"/>
          <w:szCs w:val="24"/>
        </w:rPr>
        <w:t xml:space="preserve">So when that happens, you need to go a step deeper and look at your </w:t>
      </w:r>
      <w:r>
        <w:rPr>
          <w:b/>
          <w:sz w:val="24"/>
          <w:szCs w:val="24"/>
        </w:rPr>
        <w:t>sensitivity tables</w:t>
      </w:r>
      <w:r>
        <w:rPr>
          <w:sz w:val="24"/>
          <w:szCs w:val="24"/>
        </w:rPr>
        <w:t xml:space="preserve">, specifically focusing on the assumptions you’re </w:t>
      </w:r>
      <w:r w:rsidRPr="00C807FC">
        <w:rPr>
          <w:sz w:val="24"/>
          <w:szCs w:val="24"/>
          <w:u w:val="single"/>
        </w:rPr>
        <w:t>most</w:t>
      </w:r>
      <w:r>
        <w:rPr>
          <w:sz w:val="24"/>
          <w:szCs w:val="24"/>
        </w:rPr>
        <w:t xml:space="preserve"> uncertain of</w:t>
      </w:r>
      <w:r w:rsidR="00C807FC">
        <w:rPr>
          <w:sz w:val="24"/>
          <w:szCs w:val="24"/>
        </w:rPr>
        <w:t>.</w:t>
      </w:r>
    </w:p>
    <w:p w:rsidR="00F85CBD" w:rsidRPr="007735C1" w:rsidRDefault="00F85CBD" w:rsidP="00F85CBD">
      <w:pPr>
        <w:pBdr>
          <w:bottom w:val="single" w:sz="4" w:space="1" w:color="auto"/>
        </w:pBdr>
        <w:rPr>
          <w:sz w:val="24"/>
          <w:szCs w:val="24"/>
        </w:rPr>
      </w:pPr>
      <w:r>
        <w:rPr>
          <w:b/>
          <w:sz w:val="24"/>
          <w:szCs w:val="24"/>
        </w:rPr>
        <w:t xml:space="preserve">Step 2 – </w:t>
      </w:r>
      <w:r w:rsidR="00171CC2">
        <w:rPr>
          <w:b/>
          <w:sz w:val="24"/>
          <w:szCs w:val="24"/>
        </w:rPr>
        <w:t>Sensitizing</w:t>
      </w:r>
      <w:r w:rsidR="004B67FF">
        <w:rPr>
          <w:b/>
          <w:sz w:val="24"/>
          <w:szCs w:val="24"/>
        </w:rPr>
        <w:t xml:space="preserve"> the Assumptions You’</w:t>
      </w:r>
      <w:r w:rsidR="006F52B7">
        <w:rPr>
          <w:b/>
          <w:sz w:val="24"/>
          <w:szCs w:val="24"/>
        </w:rPr>
        <w:t>re Most Uncertain o</w:t>
      </w:r>
      <w:r w:rsidR="004B67FF">
        <w:rPr>
          <w:b/>
          <w:sz w:val="24"/>
          <w:szCs w:val="24"/>
        </w:rPr>
        <w:t>f</w:t>
      </w:r>
      <w:r w:rsidR="00171CC2">
        <w:rPr>
          <w:b/>
          <w:sz w:val="24"/>
          <w:szCs w:val="24"/>
        </w:rPr>
        <w:t xml:space="preserve"> and Deciding </w:t>
      </w:r>
      <w:r w:rsidR="006F52B7">
        <w:rPr>
          <w:b/>
          <w:sz w:val="24"/>
          <w:szCs w:val="24"/>
        </w:rPr>
        <w:t>Based on Those</w:t>
      </w:r>
    </w:p>
    <w:p w:rsidR="009A1D77" w:rsidRDefault="00AB66AB" w:rsidP="00F85CBD">
      <w:pPr>
        <w:rPr>
          <w:sz w:val="24"/>
          <w:szCs w:val="24"/>
        </w:rPr>
      </w:pPr>
      <w:r>
        <w:rPr>
          <w:sz w:val="24"/>
          <w:szCs w:val="24"/>
        </w:rPr>
        <w:t>If the basic analysis doesn’t tell you much, the next step is to look at your sensitivity tables and figure out which ranges are more likely or less likely.</w:t>
      </w:r>
    </w:p>
    <w:p w:rsidR="00AB66AB" w:rsidRDefault="003C32BF" w:rsidP="00F85CBD">
      <w:pPr>
        <w:rPr>
          <w:sz w:val="24"/>
          <w:szCs w:val="24"/>
        </w:rPr>
      </w:pPr>
      <w:r>
        <w:rPr>
          <w:sz w:val="24"/>
          <w:szCs w:val="24"/>
        </w:rPr>
        <w:t xml:space="preserve">This step assumes that you </w:t>
      </w:r>
      <w:r>
        <w:rPr>
          <w:b/>
          <w:sz w:val="24"/>
          <w:szCs w:val="24"/>
        </w:rPr>
        <w:t>already</w:t>
      </w:r>
      <w:r>
        <w:rPr>
          <w:sz w:val="24"/>
          <w:szCs w:val="24"/>
        </w:rPr>
        <w:t xml:space="preserve"> have sensitivity tables based on the best variables to sensitize – ones that:</w:t>
      </w:r>
    </w:p>
    <w:p w:rsidR="003C32BF" w:rsidRDefault="003C32BF" w:rsidP="003C32BF">
      <w:pPr>
        <w:pStyle w:val="ListParagraph"/>
        <w:numPr>
          <w:ilvl w:val="0"/>
          <w:numId w:val="38"/>
        </w:numPr>
        <w:rPr>
          <w:sz w:val="24"/>
          <w:szCs w:val="24"/>
        </w:rPr>
      </w:pPr>
      <w:r>
        <w:rPr>
          <w:sz w:val="24"/>
          <w:szCs w:val="24"/>
        </w:rPr>
        <w:lastRenderedPageBreak/>
        <w:t xml:space="preserve">Make </w:t>
      </w:r>
      <w:r w:rsidR="004F6C03">
        <w:rPr>
          <w:sz w:val="24"/>
          <w:szCs w:val="24"/>
        </w:rPr>
        <w:t>a significant impact on the model output.</w:t>
      </w:r>
    </w:p>
    <w:p w:rsidR="003C32BF" w:rsidRDefault="003C32BF" w:rsidP="003C32BF">
      <w:pPr>
        <w:pStyle w:val="ListParagraph"/>
        <w:numPr>
          <w:ilvl w:val="0"/>
          <w:numId w:val="38"/>
        </w:numPr>
        <w:rPr>
          <w:sz w:val="24"/>
          <w:szCs w:val="24"/>
        </w:rPr>
      </w:pPr>
      <w:r>
        <w:rPr>
          <w:sz w:val="24"/>
          <w:szCs w:val="24"/>
        </w:rPr>
        <w:t>Are easy to reduce to a single cell.</w:t>
      </w:r>
    </w:p>
    <w:p w:rsidR="003C32BF" w:rsidRPr="003C32BF" w:rsidRDefault="003C32BF" w:rsidP="003C32BF">
      <w:pPr>
        <w:pStyle w:val="ListParagraph"/>
        <w:numPr>
          <w:ilvl w:val="0"/>
          <w:numId w:val="38"/>
        </w:numPr>
        <w:rPr>
          <w:sz w:val="24"/>
          <w:szCs w:val="24"/>
        </w:rPr>
      </w:pPr>
      <w:r>
        <w:rPr>
          <w:sz w:val="24"/>
          <w:szCs w:val="24"/>
        </w:rPr>
        <w:t>Could conceivably change over time as a result of the company and the market.</w:t>
      </w:r>
    </w:p>
    <w:p w:rsidR="00DE536C" w:rsidRDefault="003C32BF" w:rsidP="00F85CBD">
      <w:pPr>
        <w:rPr>
          <w:sz w:val="24"/>
          <w:szCs w:val="24"/>
        </w:rPr>
      </w:pPr>
      <w:r>
        <w:rPr>
          <w:sz w:val="24"/>
          <w:szCs w:val="24"/>
        </w:rPr>
        <w:t>For example, in this case study</w:t>
      </w:r>
      <w:r w:rsidR="00C807FC">
        <w:rPr>
          <w:sz w:val="24"/>
          <w:szCs w:val="24"/>
        </w:rPr>
        <w:t>,</w:t>
      </w:r>
      <w:r w:rsidR="00DE536C">
        <w:rPr>
          <w:sz w:val="24"/>
          <w:szCs w:val="24"/>
        </w:rPr>
        <w:t xml:space="preserve"> the </w:t>
      </w:r>
      <w:r w:rsidR="00DE536C">
        <w:rPr>
          <w:b/>
          <w:sz w:val="24"/>
          <w:szCs w:val="24"/>
        </w:rPr>
        <w:t>Xyrem generics entrance year</w:t>
      </w:r>
      <w:r w:rsidR="00DE536C">
        <w:rPr>
          <w:sz w:val="24"/>
          <w:szCs w:val="24"/>
        </w:rPr>
        <w:t xml:space="preserve">, the </w:t>
      </w:r>
      <w:r w:rsidR="00DE536C">
        <w:rPr>
          <w:b/>
          <w:sz w:val="24"/>
          <w:szCs w:val="24"/>
        </w:rPr>
        <w:t>Xyrem annual price increases</w:t>
      </w:r>
      <w:r w:rsidR="00DE536C">
        <w:rPr>
          <w:sz w:val="24"/>
          <w:szCs w:val="24"/>
        </w:rPr>
        <w:t xml:space="preserve">, and the </w:t>
      </w:r>
      <w:r w:rsidR="00DE536C">
        <w:rPr>
          <w:b/>
          <w:sz w:val="24"/>
          <w:szCs w:val="24"/>
        </w:rPr>
        <w:t>Xyrem market penetration</w:t>
      </w:r>
      <w:r w:rsidR="00DE536C">
        <w:rPr>
          <w:sz w:val="24"/>
          <w:szCs w:val="24"/>
        </w:rPr>
        <w:t xml:space="preserve"> would be the prime candidates for the sensitivity tables.</w:t>
      </w:r>
    </w:p>
    <w:p w:rsidR="00DE536C" w:rsidRPr="00DE536C" w:rsidRDefault="00DE536C" w:rsidP="00F85CBD">
      <w:pPr>
        <w:rPr>
          <w:sz w:val="24"/>
          <w:szCs w:val="24"/>
        </w:rPr>
      </w:pPr>
      <w:r>
        <w:rPr>
          <w:sz w:val="24"/>
          <w:szCs w:val="24"/>
        </w:rPr>
        <w:t xml:space="preserve">Remember our </w:t>
      </w:r>
      <w:r>
        <w:rPr>
          <w:b/>
          <w:sz w:val="24"/>
          <w:szCs w:val="24"/>
        </w:rPr>
        <w:t>narrative</w:t>
      </w:r>
      <w:r>
        <w:rPr>
          <w:sz w:val="24"/>
          <w:szCs w:val="24"/>
        </w:rPr>
        <w:t xml:space="preserve"> for Jazz, discussed in the first few lessons of the valuation module:</w:t>
      </w:r>
    </w:p>
    <w:p w:rsidR="00DE536C" w:rsidRDefault="00DE536C" w:rsidP="00DE536C">
      <w:pPr>
        <w:pStyle w:val="ListParagraph"/>
        <w:numPr>
          <w:ilvl w:val="0"/>
          <w:numId w:val="41"/>
        </w:numPr>
        <w:rPr>
          <w:sz w:val="24"/>
          <w:szCs w:val="24"/>
        </w:rPr>
      </w:pPr>
      <w:r w:rsidRPr="00DE536C">
        <w:rPr>
          <w:b/>
          <w:sz w:val="24"/>
          <w:szCs w:val="24"/>
        </w:rPr>
        <w:t>Mar</w:t>
      </w:r>
      <w:r>
        <w:rPr>
          <w:b/>
          <w:sz w:val="24"/>
          <w:szCs w:val="24"/>
        </w:rPr>
        <w:t>ket Size for Xyrem Much Bigger t</w:t>
      </w:r>
      <w:r w:rsidRPr="00DE536C">
        <w:rPr>
          <w:b/>
          <w:sz w:val="24"/>
          <w:szCs w:val="24"/>
        </w:rPr>
        <w:t>han Expected</w:t>
      </w:r>
      <w:r w:rsidRPr="00DE536C">
        <w:rPr>
          <w:sz w:val="24"/>
          <w:szCs w:val="24"/>
        </w:rPr>
        <w:t xml:space="preserve"> </w:t>
      </w:r>
      <w:r>
        <w:rPr>
          <w:sz w:val="24"/>
          <w:szCs w:val="24"/>
        </w:rPr>
        <w:t>– We think up to 25% of total potential patients might be on the drug eventually, up from 5-10% now.</w:t>
      </w:r>
    </w:p>
    <w:p w:rsidR="00DE536C" w:rsidRPr="00DE536C" w:rsidRDefault="00DE536C" w:rsidP="00DE536C">
      <w:pPr>
        <w:pStyle w:val="ListParagraph"/>
        <w:numPr>
          <w:ilvl w:val="0"/>
          <w:numId w:val="41"/>
        </w:numPr>
        <w:rPr>
          <w:sz w:val="24"/>
          <w:szCs w:val="24"/>
        </w:rPr>
      </w:pPr>
      <w:r>
        <w:rPr>
          <w:b/>
          <w:sz w:val="24"/>
          <w:szCs w:val="24"/>
        </w:rPr>
        <w:t>Pricing Can Also Increase b</w:t>
      </w:r>
      <w:r w:rsidRPr="00DE536C">
        <w:rPr>
          <w:b/>
          <w:sz w:val="24"/>
          <w:szCs w:val="24"/>
        </w:rPr>
        <w:t>y Up to 2x Over Time</w:t>
      </w:r>
      <w:r>
        <w:rPr>
          <w:sz w:val="24"/>
          <w:szCs w:val="24"/>
        </w:rPr>
        <w:t xml:space="preserve"> – The long-term price might be </w:t>
      </w:r>
      <w:r w:rsidRPr="00DE536C">
        <w:rPr>
          <w:sz w:val="24"/>
          <w:szCs w:val="24"/>
        </w:rPr>
        <w:t xml:space="preserve">$120K per patient per year, which reflects </w:t>
      </w:r>
      <w:r w:rsidR="00DB2775" w:rsidRPr="00DE536C">
        <w:rPr>
          <w:sz w:val="24"/>
          <w:szCs w:val="24"/>
        </w:rPr>
        <w:t xml:space="preserve">only </w:t>
      </w:r>
      <w:r w:rsidRPr="00DE536C">
        <w:rPr>
          <w:sz w:val="24"/>
          <w:szCs w:val="24"/>
        </w:rPr>
        <w:t>modest 10-15%</w:t>
      </w:r>
      <w:r>
        <w:rPr>
          <w:sz w:val="24"/>
          <w:szCs w:val="24"/>
        </w:rPr>
        <w:t xml:space="preserve"> </w:t>
      </w:r>
      <w:r w:rsidRPr="00DE536C">
        <w:rPr>
          <w:sz w:val="24"/>
          <w:szCs w:val="24"/>
        </w:rPr>
        <w:t xml:space="preserve">price increases each year... </w:t>
      </w:r>
      <w:r w:rsidR="00DB2775">
        <w:rPr>
          <w:sz w:val="24"/>
          <w:szCs w:val="24"/>
        </w:rPr>
        <w:t>compared to</w:t>
      </w:r>
      <w:r w:rsidRPr="00DE536C">
        <w:rPr>
          <w:sz w:val="24"/>
          <w:szCs w:val="24"/>
        </w:rPr>
        <w:t xml:space="preserve"> 40-60% </w:t>
      </w:r>
      <w:r w:rsidR="00DB2775">
        <w:rPr>
          <w:sz w:val="24"/>
          <w:szCs w:val="24"/>
        </w:rPr>
        <w:t>price increases historically.</w:t>
      </w:r>
    </w:p>
    <w:p w:rsidR="00DE536C" w:rsidRPr="00DE536C" w:rsidRDefault="00DE536C" w:rsidP="00DE536C">
      <w:pPr>
        <w:pStyle w:val="ListParagraph"/>
        <w:numPr>
          <w:ilvl w:val="0"/>
          <w:numId w:val="41"/>
        </w:numPr>
        <w:rPr>
          <w:sz w:val="24"/>
          <w:szCs w:val="24"/>
        </w:rPr>
      </w:pPr>
      <w:r w:rsidRPr="00DE536C">
        <w:rPr>
          <w:b/>
          <w:sz w:val="24"/>
          <w:szCs w:val="24"/>
        </w:rPr>
        <w:t>Xyrem Generics Won't Be Here for a Long While</w:t>
      </w:r>
      <w:r>
        <w:rPr>
          <w:sz w:val="24"/>
          <w:szCs w:val="24"/>
        </w:rPr>
        <w:t xml:space="preserve"> – </w:t>
      </w:r>
      <w:r w:rsidRPr="00DE536C">
        <w:rPr>
          <w:sz w:val="24"/>
          <w:szCs w:val="24"/>
        </w:rPr>
        <w:t>We think a FY22/FY23 entrance is more likely, as opposed to the consensus estimates</w:t>
      </w:r>
      <w:r>
        <w:rPr>
          <w:sz w:val="24"/>
          <w:szCs w:val="24"/>
        </w:rPr>
        <w:t xml:space="preserve"> </w:t>
      </w:r>
      <w:r w:rsidRPr="00DE536C">
        <w:rPr>
          <w:sz w:val="24"/>
          <w:szCs w:val="24"/>
        </w:rPr>
        <w:t>of a FY1</w:t>
      </w:r>
      <w:r w:rsidR="00DB2775">
        <w:rPr>
          <w:sz w:val="24"/>
          <w:szCs w:val="24"/>
        </w:rPr>
        <w:t>8/</w:t>
      </w:r>
      <w:r w:rsidRPr="00DE536C">
        <w:rPr>
          <w:sz w:val="24"/>
          <w:szCs w:val="24"/>
        </w:rPr>
        <w:t>FY20 entrance.</w:t>
      </w:r>
    </w:p>
    <w:p w:rsidR="00DE536C" w:rsidRPr="00C40996" w:rsidRDefault="00DE536C" w:rsidP="00C40996">
      <w:pPr>
        <w:pStyle w:val="ListParagraph"/>
        <w:numPr>
          <w:ilvl w:val="0"/>
          <w:numId w:val="41"/>
        </w:numPr>
        <w:rPr>
          <w:sz w:val="24"/>
          <w:szCs w:val="24"/>
        </w:rPr>
      </w:pPr>
      <w:r w:rsidRPr="00DE536C">
        <w:rPr>
          <w:b/>
          <w:sz w:val="24"/>
          <w:szCs w:val="24"/>
        </w:rPr>
        <w:t>Other Drugs</w:t>
      </w:r>
      <w:r>
        <w:rPr>
          <w:sz w:val="24"/>
          <w:szCs w:val="24"/>
        </w:rPr>
        <w:t xml:space="preserve"> – We don’t have a strong view </w:t>
      </w:r>
      <w:r w:rsidRPr="00DE536C">
        <w:rPr>
          <w:sz w:val="24"/>
          <w:szCs w:val="24"/>
        </w:rPr>
        <w:t xml:space="preserve">on Erwinaze, but we think that the Defitelio price and market share will both increase by more than anyone </w:t>
      </w:r>
      <w:r w:rsidRPr="00C40996">
        <w:rPr>
          <w:sz w:val="24"/>
          <w:szCs w:val="24"/>
        </w:rPr>
        <w:t>expects</w:t>
      </w:r>
      <w:r w:rsidR="00C40996">
        <w:rPr>
          <w:sz w:val="24"/>
          <w:szCs w:val="24"/>
        </w:rPr>
        <w:t xml:space="preserve">. </w:t>
      </w:r>
      <w:r w:rsidRPr="00C40996">
        <w:rPr>
          <w:sz w:val="24"/>
          <w:szCs w:val="24"/>
        </w:rPr>
        <w:t xml:space="preserve">JZP-110 is also promising and could start </w:t>
      </w:r>
      <w:r w:rsidR="00DB2775">
        <w:rPr>
          <w:sz w:val="24"/>
          <w:szCs w:val="24"/>
        </w:rPr>
        <w:t xml:space="preserve">replacing </w:t>
      </w:r>
      <w:r w:rsidRPr="00C40996">
        <w:rPr>
          <w:sz w:val="24"/>
          <w:szCs w:val="24"/>
        </w:rPr>
        <w:t xml:space="preserve">Xyrem revenue by the end of this </w:t>
      </w:r>
      <w:r w:rsidR="00DB2775">
        <w:rPr>
          <w:sz w:val="24"/>
          <w:szCs w:val="24"/>
        </w:rPr>
        <w:t xml:space="preserve">10-year </w:t>
      </w:r>
      <w:r w:rsidRPr="00C40996">
        <w:rPr>
          <w:sz w:val="24"/>
          <w:szCs w:val="24"/>
        </w:rPr>
        <w:t>period.</w:t>
      </w:r>
    </w:p>
    <w:p w:rsidR="00DE536C" w:rsidRDefault="00C40996" w:rsidP="00F85CBD">
      <w:pPr>
        <w:rPr>
          <w:sz w:val="24"/>
          <w:szCs w:val="24"/>
        </w:rPr>
      </w:pPr>
      <w:r>
        <w:rPr>
          <w:sz w:val="24"/>
          <w:szCs w:val="24"/>
        </w:rPr>
        <w:t xml:space="preserve">So it is worth “testing” all of these assumptions with sensitivity tables, even if we don’t include all </w:t>
      </w:r>
      <w:r w:rsidR="00DB2775">
        <w:rPr>
          <w:sz w:val="24"/>
          <w:szCs w:val="24"/>
        </w:rPr>
        <w:t xml:space="preserve">the </w:t>
      </w:r>
      <w:r>
        <w:rPr>
          <w:sz w:val="24"/>
          <w:szCs w:val="24"/>
        </w:rPr>
        <w:t>tables in the final analysis.</w:t>
      </w:r>
    </w:p>
    <w:p w:rsidR="00C40996" w:rsidRDefault="00C40996" w:rsidP="00F85CBD">
      <w:pPr>
        <w:rPr>
          <w:sz w:val="24"/>
          <w:szCs w:val="24"/>
        </w:rPr>
      </w:pPr>
      <w:r>
        <w:rPr>
          <w:sz w:val="24"/>
          <w:szCs w:val="24"/>
        </w:rPr>
        <w:t>Here, for example, drugs like Defitelio and JZP-110 do not make a huge impact on the company’s intrinsic value because they generate less revenue</w:t>
      </w:r>
      <w:r w:rsidR="00DB2775">
        <w:rPr>
          <w:sz w:val="24"/>
          <w:szCs w:val="24"/>
        </w:rPr>
        <w:t xml:space="preserve"> to begin with.</w:t>
      </w:r>
    </w:p>
    <w:p w:rsidR="00C40996" w:rsidRDefault="00C40996" w:rsidP="00F85CBD">
      <w:pPr>
        <w:rPr>
          <w:sz w:val="24"/>
          <w:szCs w:val="24"/>
        </w:rPr>
      </w:pPr>
      <w:r>
        <w:rPr>
          <w:sz w:val="24"/>
          <w:szCs w:val="24"/>
        </w:rPr>
        <w:t xml:space="preserve">It </w:t>
      </w:r>
      <w:r w:rsidR="00DB2775">
        <w:rPr>
          <w:sz w:val="24"/>
          <w:szCs w:val="24"/>
        </w:rPr>
        <w:t xml:space="preserve">also </w:t>
      </w:r>
      <w:r>
        <w:rPr>
          <w:sz w:val="24"/>
          <w:szCs w:val="24"/>
        </w:rPr>
        <w:t xml:space="preserve">would </w:t>
      </w:r>
      <w:r w:rsidR="00DB2775">
        <w:rPr>
          <w:sz w:val="24"/>
          <w:szCs w:val="24"/>
        </w:rPr>
        <w:t xml:space="preserve">not make </w:t>
      </w:r>
      <w:r>
        <w:rPr>
          <w:sz w:val="24"/>
          <w:szCs w:val="24"/>
        </w:rPr>
        <w:t>sense to sensitize the Balance Sheet or Cash Flow Statement drivers, because they do not make a big impact in this model (Working Capital and CapEx are both minimal for this type of company).</w:t>
      </w:r>
    </w:p>
    <w:p w:rsidR="003C32BF" w:rsidRDefault="00C807FC" w:rsidP="00F85CBD">
      <w:pPr>
        <w:rPr>
          <w:sz w:val="24"/>
          <w:szCs w:val="24"/>
        </w:rPr>
      </w:pPr>
      <w:r>
        <w:rPr>
          <w:sz w:val="24"/>
          <w:szCs w:val="24"/>
        </w:rPr>
        <w:t xml:space="preserve">You can look at dozens of </w:t>
      </w:r>
      <w:r w:rsidR="004F6C03">
        <w:rPr>
          <w:sz w:val="24"/>
          <w:szCs w:val="24"/>
        </w:rPr>
        <w:t xml:space="preserve">tables, but you should </w:t>
      </w:r>
      <w:r w:rsidR="004F6C03">
        <w:rPr>
          <w:b/>
          <w:sz w:val="24"/>
          <w:szCs w:val="24"/>
        </w:rPr>
        <w:t xml:space="preserve">focus on the assumptions you are </w:t>
      </w:r>
      <w:r w:rsidR="004F6C03" w:rsidRPr="00C807FC">
        <w:rPr>
          <w:b/>
          <w:sz w:val="24"/>
          <w:szCs w:val="24"/>
          <w:u w:val="single"/>
        </w:rPr>
        <w:t>most</w:t>
      </w:r>
      <w:r w:rsidR="004F6C03">
        <w:rPr>
          <w:b/>
          <w:sz w:val="24"/>
          <w:szCs w:val="24"/>
        </w:rPr>
        <w:t xml:space="preserve"> uncertain of.</w:t>
      </w:r>
    </w:p>
    <w:p w:rsidR="00C40996" w:rsidRDefault="00C40996" w:rsidP="00F85CBD">
      <w:pPr>
        <w:rPr>
          <w:sz w:val="24"/>
          <w:szCs w:val="24"/>
        </w:rPr>
      </w:pPr>
      <w:r>
        <w:rPr>
          <w:sz w:val="24"/>
          <w:szCs w:val="24"/>
        </w:rPr>
        <w:t>The company states several times that they estimate 157,000 potential patients for Xyrem, for example, so there is not much room for interpretation there.</w:t>
      </w:r>
    </w:p>
    <w:p w:rsidR="004F6C03" w:rsidRDefault="00C40996" w:rsidP="003D7C1D">
      <w:pPr>
        <w:tabs>
          <w:tab w:val="left" w:pos="3870"/>
        </w:tabs>
        <w:rPr>
          <w:sz w:val="24"/>
          <w:szCs w:val="24"/>
        </w:rPr>
      </w:pPr>
      <w:r>
        <w:rPr>
          <w:sz w:val="24"/>
          <w:szCs w:val="24"/>
        </w:rPr>
        <w:t>The patient numbers for the other drugs are similarly constrained</w:t>
      </w:r>
      <w:r w:rsidR="00AE4ECF">
        <w:rPr>
          <w:sz w:val="24"/>
          <w:szCs w:val="24"/>
        </w:rPr>
        <w:t>.</w:t>
      </w:r>
    </w:p>
    <w:p w:rsidR="003D7C1D" w:rsidRDefault="006F52B7" w:rsidP="00F85CBD">
      <w:pPr>
        <w:rPr>
          <w:sz w:val="24"/>
          <w:szCs w:val="24"/>
        </w:rPr>
      </w:pPr>
      <w:r>
        <w:rPr>
          <w:b/>
          <w:sz w:val="24"/>
          <w:szCs w:val="24"/>
        </w:rPr>
        <w:lastRenderedPageBreak/>
        <w:t xml:space="preserve">However, there is a </w:t>
      </w:r>
      <w:r w:rsidR="00DB2775">
        <w:rPr>
          <w:b/>
          <w:sz w:val="24"/>
          <w:szCs w:val="24"/>
        </w:rPr>
        <w:t xml:space="preserve">lot more </w:t>
      </w:r>
      <w:r>
        <w:rPr>
          <w:b/>
          <w:sz w:val="24"/>
          <w:szCs w:val="24"/>
        </w:rPr>
        <w:t xml:space="preserve">uncertainty around </w:t>
      </w:r>
      <w:r w:rsidR="003D7C1D">
        <w:rPr>
          <w:b/>
          <w:sz w:val="24"/>
          <w:szCs w:val="24"/>
        </w:rPr>
        <w:t>the Xyrem assumptions</w:t>
      </w:r>
      <w:r>
        <w:rPr>
          <w:sz w:val="24"/>
          <w:szCs w:val="24"/>
        </w:rPr>
        <w:t xml:space="preserve"> in this case study because </w:t>
      </w:r>
      <w:r w:rsidR="003D7C1D">
        <w:rPr>
          <w:sz w:val="24"/>
          <w:szCs w:val="24"/>
        </w:rPr>
        <w:t>the “ceiling price” is</w:t>
      </w:r>
      <w:r w:rsidR="00DB2775">
        <w:rPr>
          <w:sz w:val="24"/>
          <w:szCs w:val="24"/>
        </w:rPr>
        <w:t xml:space="preserve"> unclear</w:t>
      </w:r>
      <w:r w:rsidR="003D7C1D">
        <w:rPr>
          <w:sz w:val="24"/>
          <w:szCs w:val="24"/>
        </w:rPr>
        <w:t xml:space="preserve">, </w:t>
      </w:r>
      <w:r w:rsidR="00DB2775">
        <w:rPr>
          <w:sz w:val="24"/>
          <w:szCs w:val="24"/>
        </w:rPr>
        <w:t xml:space="preserve">as is the effectiveness of </w:t>
      </w:r>
      <w:r w:rsidR="003D7C1D">
        <w:rPr>
          <w:sz w:val="24"/>
          <w:szCs w:val="24"/>
        </w:rPr>
        <w:t xml:space="preserve">the marketing campaigns to boost the # of patients; then there’s the matter of generics </w:t>
      </w:r>
      <w:r w:rsidR="00DB2775">
        <w:rPr>
          <w:sz w:val="24"/>
          <w:szCs w:val="24"/>
        </w:rPr>
        <w:t xml:space="preserve">entering </w:t>
      </w:r>
      <w:r w:rsidR="003D7C1D">
        <w:rPr>
          <w:sz w:val="24"/>
          <w:szCs w:val="24"/>
        </w:rPr>
        <w:t>the market.</w:t>
      </w:r>
    </w:p>
    <w:p w:rsidR="003D7C1D" w:rsidRPr="006E2F1A" w:rsidRDefault="003D7C1D" w:rsidP="00F85CBD">
      <w:pPr>
        <w:rPr>
          <w:sz w:val="24"/>
          <w:szCs w:val="24"/>
        </w:rPr>
      </w:pPr>
      <w:r>
        <w:rPr>
          <w:sz w:val="24"/>
          <w:szCs w:val="24"/>
        </w:rPr>
        <w:t xml:space="preserve">We’re fairly confident that both pricing and volume can expand by more than the consensus views, and that generics will enter the market later than expected – but </w:t>
      </w:r>
      <w:r w:rsidR="006E2F1A">
        <w:rPr>
          <w:sz w:val="24"/>
          <w:szCs w:val="24"/>
        </w:rPr>
        <w:t xml:space="preserve">we also want to see </w:t>
      </w:r>
      <w:r w:rsidR="006E2F1A">
        <w:rPr>
          <w:b/>
          <w:sz w:val="24"/>
          <w:szCs w:val="24"/>
        </w:rPr>
        <w:t>what the valuation impact of those assumptions is</w:t>
      </w:r>
      <w:r w:rsidR="006E2F1A">
        <w:rPr>
          <w:sz w:val="24"/>
          <w:szCs w:val="24"/>
        </w:rPr>
        <w:t>.</w:t>
      </w:r>
    </w:p>
    <w:p w:rsidR="003D7C1D" w:rsidRPr="006E2F1A" w:rsidRDefault="006E2F1A" w:rsidP="00F85CBD">
      <w:pPr>
        <w:rPr>
          <w:sz w:val="24"/>
          <w:szCs w:val="24"/>
        </w:rPr>
      </w:pPr>
      <w:r>
        <w:rPr>
          <w:sz w:val="24"/>
          <w:szCs w:val="24"/>
        </w:rPr>
        <w:t xml:space="preserve">To assess this, we will use the “Base Case” numbers </w:t>
      </w:r>
      <w:r w:rsidR="00DB2775">
        <w:rPr>
          <w:sz w:val="24"/>
          <w:szCs w:val="24"/>
        </w:rPr>
        <w:t xml:space="preserve">(from the IB pitch book presentation), </w:t>
      </w:r>
      <w:r>
        <w:rPr>
          <w:sz w:val="24"/>
          <w:szCs w:val="24"/>
        </w:rPr>
        <w:t xml:space="preserve">but we will </w:t>
      </w:r>
      <w:r>
        <w:rPr>
          <w:b/>
          <w:sz w:val="24"/>
          <w:szCs w:val="24"/>
        </w:rPr>
        <w:t>hard-code</w:t>
      </w:r>
      <w:r>
        <w:rPr>
          <w:sz w:val="24"/>
          <w:szCs w:val="24"/>
        </w:rPr>
        <w:t xml:space="preserve"> the market penetration and pricing growth figures, </w:t>
      </w:r>
      <w:r w:rsidR="00DB2775">
        <w:rPr>
          <w:sz w:val="24"/>
          <w:szCs w:val="24"/>
        </w:rPr>
        <w:t xml:space="preserve">effectively making the baseline, pre-toggle </w:t>
      </w:r>
      <w:r>
        <w:rPr>
          <w:sz w:val="24"/>
          <w:szCs w:val="24"/>
        </w:rPr>
        <w:t>numbers much lower:</w:t>
      </w:r>
    </w:p>
    <w:p w:rsidR="006E2F1A" w:rsidRDefault="006E2F1A" w:rsidP="00F85CBD">
      <w:pPr>
        <w:rPr>
          <w:sz w:val="24"/>
          <w:szCs w:val="24"/>
        </w:rPr>
      </w:pPr>
      <w:r w:rsidRPr="006E2F1A">
        <w:rPr>
          <w:noProof/>
          <w:lang w:eastAsia="zh-CN"/>
        </w:rPr>
        <w:drawing>
          <wp:inline distT="0" distB="0" distL="0" distR="0" wp14:anchorId="1E1475D0" wp14:editId="6EEB9459">
            <wp:extent cx="5943600" cy="5005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05705"/>
                    </a:xfrm>
                    <a:prstGeom prst="rect">
                      <a:avLst/>
                    </a:prstGeom>
                  </pic:spPr>
                </pic:pic>
              </a:graphicData>
            </a:graphic>
          </wp:inline>
        </w:drawing>
      </w:r>
    </w:p>
    <w:p w:rsidR="006E2F1A" w:rsidRPr="00AE4ECF" w:rsidRDefault="00AE4ECF" w:rsidP="00F85CBD">
      <w:pPr>
        <w:rPr>
          <w:sz w:val="24"/>
          <w:szCs w:val="24"/>
        </w:rPr>
      </w:pPr>
      <w:r>
        <w:rPr>
          <w:sz w:val="24"/>
          <w:szCs w:val="24"/>
        </w:rPr>
        <w:lastRenderedPageBreak/>
        <w:t xml:space="preserve">Once we have these new, more conservative Baseline figures for Xyrem, we can begin testing the 3 assumptions that matter most: </w:t>
      </w:r>
      <w:r>
        <w:rPr>
          <w:b/>
          <w:sz w:val="24"/>
          <w:szCs w:val="24"/>
        </w:rPr>
        <w:t>pricing increases</w:t>
      </w:r>
      <w:r>
        <w:rPr>
          <w:sz w:val="24"/>
          <w:szCs w:val="24"/>
        </w:rPr>
        <w:t xml:space="preserve">, </w:t>
      </w:r>
      <w:r>
        <w:rPr>
          <w:b/>
          <w:sz w:val="24"/>
          <w:szCs w:val="24"/>
        </w:rPr>
        <w:t>market penetration</w:t>
      </w:r>
      <w:r>
        <w:rPr>
          <w:sz w:val="24"/>
          <w:szCs w:val="24"/>
        </w:rPr>
        <w:t xml:space="preserve">, and the </w:t>
      </w:r>
      <w:r>
        <w:rPr>
          <w:b/>
          <w:sz w:val="24"/>
          <w:szCs w:val="24"/>
        </w:rPr>
        <w:t>generics entrance year</w:t>
      </w:r>
      <w:r>
        <w:rPr>
          <w:sz w:val="24"/>
          <w:szCs w:val="24"/>
        </w:rPr>
        <w:t>.</w:t>
      </w:r>
    </w:p>
    <w:p w:rsidR="006E2F1A" w:rsidRDefault="00AE4ECF" w:rsidP="00F85CBD">
      <w:pPr>
        <w:rPr>
          <w:sz w:val="24"/>
          <w:szCs w:val="24"/>
        </w:rPr>
      </w:pPr>
      <w:r w:rsidRPr="00AE4ECF">
        <w:rPr>
          <w:noProof/>
          <w:lang w:eastAsia="zh-CN"/>
        </w:rPr>
        <w:drawing>
          <wp:inline distT="0" distB="0" distL="0" distR="0" wp14:anchorId="1976A7FE" wp14:editId="31EA313C">
            <wp:extent cx="5943600" cy="2996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96565"/>
                    </a:xfrm>
                    <a:prstGeom prst="rect">
                      <a:avLst/>
                    </a:prstGeom>
                  </pic:spPr>
                </pic:pic>
              </a:graphicData>
            </a:graphic>
          </wp:inline>
        </w:drawing>
      </w:r>
    </w:p>
    <w:p w:rsidR="00AE4ECF" w:rsidRPr="00102CC1" w:rsidRDefault="00AE4ECF" w:rsidP="00F85CBD">
      <w:pPr>
        <w:rPr>
          <w:sz w:val="24"/>
          <w:szCs w:val="24"/>
        </w:rPr>
      </w:pPr>
      <w:r>
        <w:rPr>
          <w:sz w:val="24"/>
          <w:szCs w:val="24"/>
        </w:rPr>
        <w:t xml:space="preserve">So far, even with these </w:t>
      </w:r>
      <w:r w:rsidR="001029A9">
        <w:rPr>
          <w:sz w:val="24"/>
          <w:szCs w:val="24"/>
        </w:rPr>
        <w:t xml:space="preserve">Base Case </w:t>
      </w:r>
      <w:r w:rsidR="00102CC1">
        <w:rPr>
          <w:sz w:val="24"/>
          <w:szCs w:val="24"/>
        </w:rPr>
        <w:t xml:space="preserve">numbers, this is looking like an </w:t>
      </w:r>
      <w:r w:rsidR="00102CC1" w:rsidRPr="00102CC1">
        <w:rPr>
          <w:b/>
          <w:sz w:val="24"/>
          <w:szCs w:val="24"/>
        </w:rPr>
        <w:t>undervalued</w:t>
      </w:r>
      <w:r w:rsidR="00102CC1">
        <w:rPr>
          <w:sz w:val="24"/>
          <w:szCs w:val="24"/>
        </w:rPr>
        <w:t xml:space="preserve"> company because its current share price is still </w:t>
      </w:r>
      <w:r w:rsidR="00102CC1">
        <w:rPr>
          <w:b/>
          <w:sz w:val="24"/>
          <w:szCs w:val="24"/>
        </w:rPr>
        <w:t>below the “middle price” in this table</w:t>
      </w:r>
      <w:r w:rsidR="00102CC1">
        <w:rPr>
          <w:sz w:val="24"/>
          <w:szCs w:val="24"/>
        </w:rPr>
        <w:t xml:space="preserve"> ($143.35).</w:t>
      </w:r>
    </w:p>
    <w:p w:rsidR="006E2F1A" w:rsidRDefault="001029A9" w:rsidP="00F85CBD">
      <w:pPr>
        <w:rPr>
          <w:sz w:val="24"/>
          <w:szCs w:val="24"/>
        </w:rPr>
      </w:pPr>
      <w:r>
        <w:rPr>
          <w:sz w:val="24"/>
          <w:szCs w:val="24"/>
        </w:rPr>
        <w:t>E</w:t>
      </w:r>
      <w:r w:rsidR="00102CC1">
        <w:rPr>
          <w:sz w:val="24"/>
          <w:szCs w:val="24"/>
        </w:rPr>
        <w:t xml:space="preserve">ven if Xyrem price increases and market penetration are both 20% </w:t>
      </w:r>
      <w:r w:rsidR="00102CC1" w:rsidRPr="001029A9">
        <w:rPr>
          <w:i/>
          <w:sz w:val="24"/>
          <w:szCs w:val="24"/>
        </w:rPr>
        <w:t>worse</w:t>
      </w:r>
      <w:r w:rsidR="00102CC1">
        <w:rPr>
          <w:sz w:val="24"/>
          <w:szCs w:val="24"/>
        </w:rPr>
        <w:t xml:space="preserve"> than consensus estimates, the company is </w:t>
      </w:r>
      <w:r>
        <w:rPr>
          <w:i/>
          <w:sz w:val="24"/>
          <w:szCs w:val="24"/>
        </w:rPr>
        <w:t>still</w:t>
      </w:r>
      <w:r w:rsidRPr="001029A9">
        <w:rPr>
          <w:sz w:val="24"/>
          <w:szCs w:val="24"/>
        </w:rPr>
        <w:t xml:space="preserve"> </w:t>
      </w:r>
      <w:r w:rsidR="00102CC1">
        <w:rPr>
          <w:sz w:val="24"/>
          <w:szCs w:val="24"/>
        </w:rPr>
        <w:t>appropriately valued at its current share price.</w:t>
      </w:r>
    </w:p>
    <w:p w:rsidR="00102CC1" w:rsidRPr="00102CC1" w:rsidRDefault="00102CC1" w:rsidP="00F85CBD">
      <w:pPr>
        <w:rPr>
          <w:sz w:val="24"/>
          <w:szCs w:val="24"/>
        </w:rPr>
      </w:pPr>
      <w:r>
        <w:rPr>
          <w:sz w:val="24"/>
          <w:szCs w:val="24"/>
        </w:rPr>
        <w:t xml:space="preserve">And if they’re 20% </w:t>
      </w:r>
      <w:r>
        <w:rPr>
          <w:i/>
          <w:sz w:val="24"/>
          <w:szCs w:val="24"/>
        </w:rPr>
        <w:t>better</w:t>
      </w:r>
      <w:r>
        <w:rPr>
          <w:sz w:val="24"/>
          <w:szCs w:val="24"/>
        </w:rPr>
        <w:t>, that equates to an implied share price of $150.00 – $160.00, representing 15-25% upside.</w:t>
      </w:r>
    </w:p>
    <w:p w:rsidR="00102CC1" w:rsidRDefault="00102CC1" w:rsidP="00F85CBD">
      <w:pPr>
        <w:rPr>
          <w:sz w:val="24"/>
          <w:szCs w:val="24"/>
        </w:rPr>
      </w:pPr>
      <w:r>
        <w:rPr>
          <w:sz w:val="24"/>
          <w:szCs w:val="24"/>
        </w:rPr>
        <w:t xml:space="preserve">And remember: our own set of numbers (the “Management Case”) will make this company even </w:t>
      </w:r>
      <w:r w:rsidRPr="001029A9">
        <w:rPr>
          <w:sz w:val="24"/>
          <w:szCs w:val="24"/>
          <w:u w:val="single"/>
        </w:rPr>
        <w:t>more</w:t>
      </w:r>
      <w:r>
        <w:rPr>
          <w:sz w:val="24"/>
          <w:szCs w:val="24"/>
        </w:rPr>
        <w:t xml:space="preserve"> undervalued because the Xyrem sales are </w:t>
      </w:r>
      <w:r w:rsidR="001029A9">
        <w:rPr>
          <w:sz w:val="24"/>
          <w:szCs w:val="24"/>
        </w:rPr>
        <w:t xml:space="preserve">over 2x </w:t>
      </w:r>
      <w:r>
        <w:rPr>
          <w:sz w:val="24"/>
          <w:szCs w:val="24"/>
        </w:rPr>
        <w:t>higher there.</w:t>
      </w:r>
    </w:p>
    <w:p w:rsidR="006E2F1A" w:rsidRDefault="00102CC1" w:rsidP="00F85CBD">
      <w:pPr>
        <w:rPr>
          <w:sz w:val="24"/>
          <w:szCs w:val="24"/>
        </w:rPr>
      </w:pPr>
      <w:r>
        <w:rPr>
          <w:sz w:val="24"/>
          <w:szCs w:val="24"/>
        </w:rPr>
        <w:t xml:space="preserve">It’s also worth considering an “extreme” downside scenario where the </w:t>
      </w:r>
      <w:r w:rsidR="001029A9">
        <w:rPr>
          <w:sz w:val="24"/>
          <w:szCs w:val="24"/>
        </w:rPr>
        <w:t xml:space="preserve">price increase and market penetration percentages </w:t>
      </w:r>
      <w:r>
        <w:rPr>
          <w:sz w:val="24"/>
          <w:szCs w:val="24"/>
        </w:rPr>
        <w:t>are up to 80% lower than these Base Case estimates:</w:t>
      </w:r>
    </w:p>
    <w:p w:rsidR="00102CC1" w:rsidRDefault="00102CC1" w:rsidP="00F85CBD">
      <w:pPr>
        <w:rPr>
          <w:sz w:val="24"/>
          <w:szCs w:val="24"/>
        </w:rPr>
      </w:pPr>
      <w:r w:rsidRPr="00102CC1">
        <w:rPr>
          <w:noProof/>
          <w:lang w:eastAsia="zh-CN"/>
        </w:rPr>
        <w:lastRenderedPageBreak/>
        <w:drawing>
          <wp:inline distT="0" distB="0" distL="0" distR="0" wp14:anchorId="5D840F1C" wp14:editId="0705CDDA">
            <wp:extent cx="5943600" cy="3466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6465"/>
                    </a:xfrm>
                    <a:prstGeom prst="rect">
                      <a:avLst/>
                    </a:prstGeom>
                  </pic:spPr>
                </pic:pic>
              </a:graphicData>
            </a:graphic>
          </wp:inline>
        </w:drawing>
      </w:r>
    </w:p>
    <w:p w:rsidR="00102CC1" w:rsidRDefault="00102CC1" w:rsidP="00F85CBD">
      <w:pPr>
        <w:rPr>
          <w:sz w:val="24"/>
          <w:szCs w:val="24"/>
        </w:rPr>
      </w:pPr>
      <w:r>
        <w:rPr>
          <w:sz w:val="24"/>
          <w:szCs w:val="24"/>
        </w:rPr>
        <w:t xml:space="preserve">It’s also interesting to note that even with a moderate </w:t>
      </w:r>
      <w:r w:rsidR="00D71AD9">
        <w:rPr>
          <w:sz w:val="24"/>
          <w:szCs w:val="24"/>
        </w:rPr>
        <w:t xml:space="preserve">10-20% </w:t>
      </w:r>
      <w:r>
        <w:rPr>
          <w:sz w:val="24"/>
          <w:szCs w:val="24"/>
        </w:rPr>
        <w:t xml:space="preserve">discount to our estimates, the company </w:t>
      </w:r>
      <w:r w:rsidRPr="00D71AD9">
        <w:rPr>
          <w:i/>
          <w:sz w:val="24"/>
          <w:szCs w:val="24"/>
        </w:rPr>
        <w:t>still</w:t>
      </w:r>
      <w:r>
        <w:rPr>
          <w:sz w:val="24"/>
          <w:szCs w:val="24"/>
        </w:rPr>
        <w:t xml:space="preserve"> appears to be appropriately valued to a bit undervalued.</w:t>
      </w:r>
    </w:p>
    <w:p w:rsidR="00102CC1" w:rsidRDefault="00102CC1" w:rsidP="00F85CBD">
      <w:pPr>
        <w:rPr>
          <w:sz w:val="24"/>
          <w:szCs w:val="24"/>
        </w:rPr>
      </w:pPr>
      <w:r>
        <w:rPr>
          <w:sz w:val="24"/>
          <w:szCs w:val="24"/>
        </w:rPr>
        <w:t>Next, we can look at the Xyrem generics entrance year vs. the pricing increases:</w:t>
      </w:r>
    </w:p>
    <w:p w:rsidR="00102CC1" w:rsidRDefault="00102CC1" w:rsidP="00F85CBD">
      <w:pPr>
        <w:rPr>
          <w:sz w:val="24"/>
          <w:szCs w:val="24"/>
        </w:rPr>
      </w:pPr>
      <w:r w:rsidRPr="00102CC1">
        <w:rPr>
          <w:noProof/>
          <w:lang w:eastAsia="zh-CN"/>
        </w:rPr>
        <w:drawing>
          <wp:inline distT="0" distB="0" distL="0" distR="0" wp14:anchorId="307A3465" wp14:editId="57038C65">
            <wp:extent cx="5943600" cy="31756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75635"/>
                    </a:xfrm>
                    <a:prstGeom prst="rect">
                      <a:avLst/>
                    </a:prstGeom>
                  </pic:spPr>
                </pic:pic>
              </a:graphicData>
            </a:graphic>
          </wp:inline>
        </w:drawing>
      </w:r>
    </w:p>
    <w:p w:rsidR="00102CC1" w:rsidRDefault="00D71AD9" w:rsidP="00F85CBD">
      <w:pPr>
        <w:rPr>
          <w:sz w:val="24"/>
          <w:szCs w:val="24"/>
        </w:rPr>
      </w:pPr>
      <w:r>
        <w:rPr>
          <w:sz w:val="24"/>
          <w:szCs w:val="24"/>
        </w:rPr>
        <w:lastRenderedPageBreak/>
        <w:t>B</w:t>
      </w:r>
      <w:r w:rsidR="00102CC1">
        <w:rPr>
          <w:sz w:val="24"/>
          <w:szCs w:val="24"/>
        </w:rPr>
        <w:t>ased on all these tables so far, it’s clear that:</w:t>
      </w:r>
    </w:p>
    <w:p w:rsidR="00102CC1" w:rsidRDefault="00102CC1" w:rsidP="00102CC1">
      <w:pPr>
        <w:pStyle w:val="ListParagraph"/>
        <w:numPr>
          <w:ilvl w:val="0"/>
          <w:numId w:val="42"/>
        </w:numPr>
        <w:rPr>
          <w:sz w:val="24"/>
          <w:szCs w:val="24"/>
        </w:rPr>
      </w:pPr>
      <w:r>
        <w:rPr>
          <w:sz w:val="24"/>
          <w:szCs w:val="24"/>
        </w:rPr>
        <w:t>Even if we’re</w:t>
      </w:r>
      <w:r w:rsidR="00523068">
        <w:rPr>
          <w:sz w:val="24"/>
          <w:szCs w:val="24"/>
        </w:rPr>
        <w:t xml:space="preserve"> modestly</w:t>
      </w:r>
      <w:r>
        <w:rPr>
          <w:sz w:val="24"/>
          <w:szCs w:val="24"/>
        </w:rPr>
        <w:t xml:space="preserve"> </w:t>
      </w:r>
      <w:r>
        <w:rPr>
          <w:i/>
          <w:sz w:val="24"/>
          <w:szCs w:val="24"/>
        </w:rPr>
        <w:t>wrong</w:t>
      </w:r>
      <w:r>
        <w:rPr>
          <w:sz w:val="24"/>
          <w:szCs w:val="24"/>
        </w:rPr>
        <w:t xml:space="preserve"> on </w:t>
      </w:r>
      <w:r w:rsidR="00523068">
        <w:rPr>
          <w:sz w:val="24"/>
          <w:szCs w:val="24"/>
        </w:rPr>
        <w:t xml:space="preserve">many of these assumptions, the company’s current share price </w:t>
      </w:r>
      <w:r w:rsidR="00D71AD9">
        <w:rPr>
          <w:sz w:val="24"/>
          <w:szCs w:val="24"/>
        </w:rPr>
        <w:t xml:space="preserve">implies an </w:t>
      </w:r>
      <w:r w:rsidR="00523068">
        <w:rPr>
          <w:sz w:val="24"/>
          <w:szCs w:val="24"/>
        </w:rPr>
        <w:t>appropriate</w:t>
      </w:r>
      <w:r w:rsidR="00D71AD9">
        <w:rPr>
          <w:sz w:val="24"/>
          <w:szCs w:val="24"/>
        </w:rPr>
        <w:t xml:space="preserve"> valuation</w:t>
      </w:r>
      <w:r w:rsidR="00523068">
        <w:rPr>
          <w:sz w:val="24"/>
          <w:szCs w:val="24"/>
        </w:rPr>
        <w:t>.</w:t>
      </w:r>
    </w:p>
    <w:p w:rsidR="00523068" w:rsidRDefault="00523068" w:rsidP="00102CC1">
      <w:pPr>
        <w:pStyle w:val="ListParagraph"/>
        <w:numPr>
          <w:ilvl w:val="0"/>
          <w:numId w:val="42"/>
        </w:numPr>
        <w:rPr>
          <w:sz w:val="24"/>
          <w:szCs w:val="24"/>
        </w:rPr>
      </w:pPr>
      <w:r>
        <w:rPr>
          <w:sz w:val="24"/>
          <w:szCs w:val="24"/>
        </w:rPr>
        <w:t>If the Base Case estimates are exactly true, the company is undervalued by a bit.</w:t>
      </w:r>
    </w:p>
    <w:p w:rsidR="00523068" w:rsidRDefault="00523068" w:rsidP="00102CC1">
      <w:pPr>
        <w:pStyle w:val="ListParagraph"/>
        <w:numPr>
          <w:ilvl w:val="0"/>
          <w:numId w:val="42"/>
        </w:numPr>
        <w:rPr>
          <w:sz w:val="24"/>
          <w:szCs w:val="24"/>
        </w:rPr>
      </w:pPr>
      <w:r>
        <w:rPr>
          <w:sz w:val="24"/>
          <w:szCs w:val="24"/>
        </w:rPr>
        <w:t xml:space="preserve">And if the numbers are modestly </w:t>
      </w:r>
      <w:r w:rsidRPr="00D71AD9">
        <w:rPr>
          <w:sz w:val="24"/>
          <w:szCs w:val="24"/>
          <w:u w:val="single"/>
        </w:rPr>
        <w:t>above</w:t>
      </w:r>
      <w:r>
        <w:rPr>
          <w:sz w:val="24"/>
          <w:szCs w:val="24"/>
        </w:rPr>
        <w:t xml:space="preserve"> the Base Case estimates, the company is undervalued by 15-25%.</w:t>
      </w:r>
    </w:p>
    <w:p w:rsidR="00102CC1" w:rsidRPr="00523068" w:rsidRDefault="00523068" w:rsidP="00F85CBD">
      <w:pPr>
        <w:pStyle w:val="ListParagraph"/>
        <w:numPr>
          <w:ilvl w:val="0"/>
          <w:numId w:val="42"/>
        </w:numPr>
        <w:rPr>
          <w:sz w:val="24"/>
          <w:szCs w:val="24"/>
        </w:rPr>
      </w:pPr>
      <w:r>
        <w:rPr>
          <w:sz w:val="24"/>
          <w:szCs w:val="24"/>
        </w:rPr>
        <w:t>Even if the generics entrance year is FY19, it’s still not a disaster because the implied share prices are close to the company’s current share price.</w:t>
      </w:r>
    </w:p>
    <w:p w:rsidR="003C32BF" w:rsidRDefault="0048733A" w:rsidP="00F85CBD">
      <w:pPr>
        <w:rPr>
          <w:sz w:val="24"/>
          <w:szCs w:val="24"/>
        </w:rPr>
      </w:pPr>
      <w:r>
        <w:rPr>
          <w:sz w:val="24"/>
          <w:szCs w:val="24"/>
        </w:rPr>
        <w:t xml:space="preserve">So this company is looking like a good </w:t>
      </w:r>
      <w:r>
        <w:rPr>
          <w:b/>
          <w:sz w:val="24"/>
          <w:szCs w:val="24"/>
        </w:rPr>
        <w:t>long</w:t>
      </w:r>
      <w:r>
        <w:rPr>
          <w:sz w:val="24"/>
          <w:szCs w:val="24"/>
        </w:rPr>
        <w:t xml:space="preserve"> candidate, though admittedly the</w:t>
      </w:r>
      <w:r w:rsidR="00D71AD9">
        <w:rPr>
          <w:sz w:val="24"/>
          <w:szCs w:val="24"/>
        </w:rPr>
        <w:t xml:space="preserve">re is not much upside with the Base Case </w:t>
      </w:r>
      <w:r>
        <w:rPr>
          <w:sz w:val="24"/>
          <w:szCs w:val="24"/>
        </w:rPr>
        <w:t xml:space="preserve">numbers. </w:t>
      </w:r>
    </w:p>
    <w:p w:rsidR="00117FC6" w:rsidRDefault="00D71AD9" w:rsidP="00F85CBD">
      <w:pPr>
        <w:rPr>
          <w:sz w:val="24"/>
          <w:szCs w:val="24"/>
        </w:rPr>
      </w:pPr>
      <w:r>
        <w:rPr>
          <w:sz w:val="24"/>
          <w:szCs w:val="24"/>
        </w:rPr>
        <w:t>Now, w</w:t>
      </w:r>
      <w:r w:rsidR="00117FC6">
        <w:rPr>
          <w:sz w:val="24"/>
          <w:szCs w:val="24"/>
        </w:rPr>
        <w:t>e might want to look at some of the other assumptions / sensitivity toggles, such as the Defitelio pricing and market penetration figures:</w:t>
      </w:r>
    </w:p>
    <w:p w:rsidR="00117FC6" w:rsidRDefault="00117FC6" w:rsidP="00F85CBD">
      <w:pPr>
        <w:rPr>
          <w:sz w:val="24"/>
          <w:szCs w:val="24"/>
        </w:rPr>
      </w:pPr>
      <w:r w:rsidRPr="00117FC6">
        <w:rPr>
          <w:noProof/>
          <w:lang w:eastAsia="zh-CN"/>
        </w:rPr>
        <w:drawing>
          <wp:inline distT="0" distB="0" distL="0" distR="0" wp14:anchorId="09F4FD71" wp14:editId="5FC7977B">
            <wp:extent cx="5943600" cy="3150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50870"/>
                    </a:xfrm>
                    <a:prstGeom prst="rect">
                      <a:avLst/>
                    </a:prstGeom>
                  </pic:spPr>
                </pic:pic>
              </a:graphicData>
            </a:graphic>
          </wp:inline>
        </w:drawing>
      </w:r>
    </w:p>
    <w:p w:rsidR="00117FC6" w:rsidRDefault="00117FC6" w:rsidP="00F85CBD">
      <w:pPr>
        <w:rPr>
          <w:sz w:val="24"/>
          <w:szCs w:val="24"/>
        </w:rPr>
      </w:pPr>
      <w:r>
        <w:rPr>
          <w:sz w:val="24"/>
          <w:szCs w:val="24"/>
        </w:rPr>
        <w:t xml:space="preserve">You would get similar results by looking at </w:t>
      </w:r>
      <w:r w:rsidR="00D71AD9">
        <w:rPr>
          <w:sz w:val="24"/>
          <w:szCs w:val="24"/>
        </w:rPr>
        <w:t xml:space="preserve">sales of </w:t>
      </w:r>
      <w:r>
        <w:rPr>
          <w:sz w:val="24"/>
          <w:szCs w:val="24"/>
        </w:rPr>
        <w:t>JZP-110 or the “Other” segment, so we’ll also exclude those.</w:t>
      </w:r>
    </w:p>
    <w:p w:rsidR="00117FC6" w:rsidRPr="00D71AD9" w:rsidRDefault="00117FC6" w:rsidP="00F85CBD">
      <w:pPr>
        <w:rPr>
          <w:b/>
          <w:sz w:val="24"/>
          <w:szCs w:val="24"/>
        </w:rPr>
      </w:pPr>
      <w:r w:rsidRPr="00D71AD9">
        <w:rPr>
          <w:b/>
          <w:sz w:val="24"/>
          <w:szCs w:val="24"/>
        </w:rPr>
        <w:t xml:space="preserve">This is important because investing is also about determining what is NOT important and then eliminating </w:t>
      </w:r>
      <w:r w:rsidR="00C63C97" w:rsidRPr="00D71AD9">
        <w:rPr>
          <w:b/>
          <w:sz w:val="24"/>
          <w:szCs w:val="24"/>
        </w:rPr>
        <w:t>those assumptions from your analysis and investment thesis.</w:t>
      </w:r>
    </w:p>
    <w:p w:rsidR="00117FC6" w:rsidRPr="0062727A" w:rsidRDefault="00C63C97" w:rsidP="00F85CBD">
      <w:pPr>
        <w:rPr>
          <w:sz w:val="24"/>
          <w:szCs w:val="24"/>
        </w:rPr>
      </w:pPr>
      <w:r>
        <w:rPr>
          <w:sz w:val="24"/>
          <w:szCs w:val="24"/>
        </w:rPr>
        <w:lastRenderedPageBreak/>
        <w:t xml:space="preserve">In many cases, a company is mispriced because the market believes that one </w:t>
      </w:r>
      <w:r w:rsidR="0062727A">
        <w:rPr>
          <w:sz w:val="24"/>
          <w:szCs w:val="24"/>
        </w:rPr>
        <w:t xml:space="preserve">potentially negative </w:t>
      </w:r>
      <w:r>
        <w:rPr>
          <w:sz w:val="24"/>
          <w:szCs w:val="24"/>
        </w:rPr>
        <w:t>aspect of the business is more important than it actually is.</w:t>
      </w:r>
      <w:r w:rsidR="0062727A">
        <w:rPr>
          <w:sz w:val="24"/>
          <w:szCs w:val="24"/>
        </w:rPr>
        <w:t xml:space="preserve"> But your job as the investor is to separate fact from fiction and determine whether or not that </w:t>
      </w:r>
      <w:r w:rsidR="0062727A">
        <w:rPr>
          <w:i/>
          <w:sz w:val="24"/>
          <w:szCs w:val="24"/>
        </w:rPr>
        <w:t>really</w:t>
      </w:r>
      <w:r w:rsidR="0062727A">
        <w:rPr>
          <w:sz w:val="24"/>
          <w:szCs w:val="24"/>
        </w:rPr>
        <w:t xml:space="preserve"> matters.</w:t>
      </w:r>
    </w:p>
    <w:p w:rsidR="00AA28D5" w:rsidRDefault="00AA28D5" w:rsidP="00F85CBD">
      <w:pPr>
        <w:rPr>
          <w:sz w:val="24"/>
          <w:szCs w:val="24"/>
        </w:rPr>
      </w:pPr>
      <w:r>
        <w:rPr>
          <w:sz w:val="24"/>
          <w:szCs w:val="24"/>
        </w:rPr>
        <w:t>So here’s our overall conclusion based on this review of the sensitivity tables:</w:t>
      </w:r>
    </w:p>
    <w:p w:rsidR="00C63C97" w:rsidRPr="00C63C97" w:rsidRDefault="00C63C97" w:rsidP="00F85CBD">
      <w:pPr>
        <w:rPr>
          <w:b/>
          <w:sz w:val="24"/>
          <w:szCs w:val="24"/>
        </w:rPr>
      </w:pPr>
      <w:r>
        <w:rPr>
          <w:b/>
          <w:sz w:val="24"/>
          <w:szCs w:val="24"/>
        </w:rPr>
        <w:t>“Base</w:t>
      </w:r>
      <w:r w:rsidR="006416D0">
        <w:rPr>
          <w:b/>
          <w:sz w:val="24"/>
          <w:szCs w:val="24"/>
        </w:rPr>
        <w:t>d</w:t>
      </w:r>
      <w:r>
        <w:rPr>
          <w:b/>
          <w:sz w:val="24"/>
          <w:szCs w:val="24"/>
        </w:rPr>
        <w:t xml:space="preserve"> on the fact that we think that the company’s annual price increases for Xyrem and </w:t>
      </w:r>
      <w:r w:rsidR="0062727A">
        <w:rPr>
          <w:b/>
          <w:sz w:val="24"/>
          <w:szCs w:val="24"/>
        </w:rPr>
        <w:t xml:space="preserve">its </w:t>
      </w:r>
      <w:r>
        <w:rPr>
          <w:b/>
          <w:sz w:val="24"/>
          <w:szCs w:val="24"/>
        </w:rPr>
        <w:t xml:space="preserve">market penetration will both </w:t>
      </w:r>
      <w:r w:rsidR="0062727A">
        <w:rPr>
          <w:b/>
          <w:sz w:val="24"/>
          <w:szCs w:val="24"/>
        </w:rPr>
        <w:t xml:space="preserve">be </w:t>
      </w:r>
      <w:r>
        <w:rPr>
          <w:b/>
          <w:sz w:val="24"/>
          <w:szCs w:val="24"/>
        </w:rPr>
        <w:t xml:space="preserve">greater than expected, </w:t>
      </w:r>
      <w:r w:rsidR="0062727A">
        <w:rPr>
          <w:b/>
          <w:sz w:val="24"/>
          <w:szCs w:val="24"/>
        </w:rPr>
        <w:t xml:space="preserve">and that generics are more likely </w:t>
      </w:r>
      <w:r>
        <w:rPr>
          <w:b/>
          <w:sz w:val="24"/>
          <w:szCs w:val="24"/>
        </w:rPr>
        <w:t xml:space="preserve">to enter the market in FY22, we think there’s a good chance that it’s undervalued. Additionally, even if the company’s </w:t>
      </w:r>
      <w:r w:rsidR="006416D0">
        <w:rPr>
          <w:b/>
          <w:sz w:val="24"/>
          <w:szCs w:val="24"/>
        </w:rPr>
        <w:t xml:space="preserve">prices or market penetration do </w:t>
      </w:r>
      <w:r w:rsidR="006416D0" w:rsidRPr="0062727A">
        <w:rPr>
          <w:b/>
          <w:sz w:val="24"/>
          <w:szCs w:val="24"/>
          <w:u w:val="single"/>
        </w:rPr>
        <w:t>not</w:t>
      </w:r>
      <w:r w:rsidR="006416D0">
        <w:rPr>
          <w:b/>
          <w:sz w:val="24"/>
          <w:szCs w:val="24"/>
        </w:rPr>
        <w:t xml:space="preserve"> go up by as much as expected, or </w:t>
      </w:r>
      <w:r w:rsidR="0062727A">
        <w:rPr>
          <w:b/>
          <w:sz w:val="24"/>
          <w:szCs w:val="24"/>
        </w:rPr>
        <w:t xml:space="preserve">even if </w:t>
      </w:r>
      <w:r w:rsidR="006416D0">
        <w:rPr>
          <w:b/>
          <w:sz w:val="24"/>
          <w:szCs w:val="24"/>
        </w:rPr>
        <w:t>Xyrem generics enter the market earlier than expected, it is simply valued appropriately at its current levels.”</w:t>
      </w:r>
    </w:p>
    <w:p w:rsidR="00C63C97" w:rsidRPr="006416D0" w:rsidRDefault="006416D0" w:rsidP="00F85CBD">
      <w:pPr>
        <w:rPr>
          <w:sz w:val="24"/>
          <w:szCs w:val="24"/>
        </w:rPr>
      </w:pPr>
      <w:r>
        <w:rPr>
          <w:sz w:val="24"/>
          <w:szCs w:val="24"/>
        </w:rPr>
        <w:t xml:space="preserve">The </w:t>
      </w:r>
      <w:r>
        <w:rPr>
          <w:i/>
          <w:sz w:val="24"/>
          <w:szCs w:val="24"/>
        </w:rPr>
        <w:t>actual</w:t>
      </w:r>
      <w:r>
        <w:rPr>
          <w:sz w:val="24"/>
          <w:szCs w:val="24"/>
        </w:rPr>
        <w:t xml:space="preserve"> sensitivity tables we’ll use</w:t>
      </w:r>
      <w:r w:rsidR="0062727A">
        <w:rPr>
          <w:sz w:val="24"/>
          <w:szCs w:val="24"/>
        </w:rPr>
        <w:t xml:space="preserve"> in the stock pitch</w:t>
      </w:r>
      <w:r>
        <w:rPr>
          <w:sz w:val="24"/>
          <w:szCs w:val="24"/>
        </w:rPr>
        <w:t>, based on our more optimistic projections, will better reinforce these points.</w:t>
      </w:r>
    </w:p>
    <w:p w:rsidR="006416D0" w:rsidRPr="006416D0" w:rsidRDefault="006416D0" w:rsidP="006416D0">
      <w:pPr>
        <w:rPr>
          <w:sz w:val="24"/>
          <w:szCs w:val="24"/>
        </w:rPr>
      </w:pPr>
      <w:r>
        <w:rPr>
          <w:sz w:val="24"/>
          <w:szCs w:val="24"/>
        </w:rPr>
        <w:t xml:space="preserve">Notice how we’re also dropping that part of our </w:t>
      </w:r>
      <w:r>
        <w:rPr>
          <w:b/>
          <w:sz w:val="24"/>
          <w:szCs w:val="24"/>
        </w:rPr>
        <w:t>narrative</w:t>
      </w:r>
      <w:r>
        <w:rPr>
          <w:sz w:val="24"/>
          <w:szCs w:val="24"/>
        </w:rPr>
        <w:t xml:space="preserve"> about Defitelio and other drugs – because in practice, it doesn’t matter much for valuation purposes.</w:t>
      </w:r>
    </w:p>
    <w:p w:rsidR="00F85CBD" w:rsidRPr="007735C1" w:rsidRDefault="00F85CBD" w:rsidP="00F85CBD">
      <w:pPr>
        <w:pBdr>
          <w:bottom w:val="single" w:sz="4" w:space="1" w:color="auto"/>
        </w:pBdr>
        <w:rPr>
          <w:sz w:val="24"/>
          <w:szCs w:val="24"/>
        </w:rPr>
      </w:pPr>
      <w:r>
        <w:rPr>
          <w:b/>
          <w:sz w:val="24"/>
          <w:szCs w:val="24"/>
        </w:rPr>
        <w:t xml:space="preserve">Step 3 – </w:t>
      </w:r>
      <w:r w:rsidR="001F0EE8">
        <w:rPr>
          <w:b/>
          <w:sz w:val="24"/>
          <w:szCs w:val="24"/>
        </w:rPr>
        <w:t xml:space="preserve">Substantiating the </w:t>
      </w:r>
      <w:r>
        <w:rPr>
          <w:b/>
          <w:sz w:val="24"/>
          <w:szCs w:val="24"/>
        </w:rPr>
        <w:t>Catalysts</w:t>
      </w:r>
    </w:p>
    <w:p w:rsidR="00F85CBD" w:rsidRDefault="00E779E9" w:rsidP="00F85CBD">
      <w:pPr>
        <w:rPr>
          <w:sz w:val="24"/>
          <w:szCs w:val="24"/>
        </w:rPr>
      </w:pPr>
      <w:r>
        <w:rPr>
          <w:sz w:val="24"/>
          <w:szCs w:val="24"/>
        </w:rPr>
        <w:t>So now you have your basic view of the company established.</w:t>
      </w:r>
    </w:p>
    <w:p w:rsidR="00E779E9" w:rsidRDefault="00E779E9" w:rsidP="00F85CBD">
      <w:pPr>
        <w:rPr>
          <w:sz w:val="24"/>
          <w:szCs w:val="24"/>
        </w:rPr>
      </w:pPr>
      <w:r>
        <w:rPr>
          <w:sz w:val="24"/>
          <w:szCs w:val="24"/>
        </w:rPr>
        <w:t xml:space="preserve">The next question is: “Will </w:t>
      </w:r>
      <w:r>
        <w:rPr>
          <w:i/>
          <w:sz w:val="24"/>
          <w:szCs w:val="24"/>
        </w:rPr>
        <w:t>specific events</w:t>
      </w:r>
      <w:r>
        <w:rPr>
          <w:sz w:val="24"/>
          <w:szCs w:val="24"/>
        </w:rPr>
        <w:t xml:space="preserve"> (catalysts) push the share price toward the per share value you think the company is worth?”</w:t>
      </w:r>
    </w:p>
    <w:p w:rsidR="00E779E9" w:rsidRDefault="00287989" w:rsidP="00F85CBD">
      <w:pPr>
        <w:rPr>
          <w:sz w:val="24"/>
          <w:szCs w:val="24"/>
        </w:rPr>
      </w:pPr>
      <w:r>
        <w:rPr>
          <w:sz w:val="24"/>
          <w:szCs w:val="24"/>
        </w:rPr>
        <w:t>Companies can stay mispriced for years or decades if there are no catalysts, so it’s critically important to get this right. A lack of solid catalysts could easily result in a strong recommendation becoming a much weaker recommendation</w:t>
      </w:r>
      <w:r w:rsidR="00E3273F">
        <w:rPr>
          <w:sz w:val="24"/>
          <w:szCs w:val="24"/>
        </w:rPr>
        <w:t>, or no recommendation at all.</w:t>
      </w:r>
    </w:p>
    <w:p w:rsidR="000867F9" w:rsidRDefault="00FC5C22" w:rsidP="00F85CBD">
      <w:pPr>
        <w:rPr>
          <w:sz w:val="24"/>
          <w:szCs w:val="24"/>
        </w:rPr>
      </w:pPr>
      <w:r>
        <w:rPr>
          <w:sz w:val="24"/>
          <w:szCs w:val="24"/>
        </w:rPr>
        <w:t xml:space="preserve">Catalysts do </w:t>
      </w:r>
      <w:r>
        <w:rPr>
          <w:b/>
          <w:sz w:val="24"/>
          <w:szCs w:val="24"/>
        </w:rPr>
        <w:t>NOT</w:t>
      </w:r>
      <w:r>
        <w:rPr>
          <w:sz w:val="24"/>
          <w:szCs w:val="24"/>
        </w:rPr>
        <w:t xml:space="preserve"> need to refer to specific events that will happen – potential events are fine – but they </w:t>
      </w:r>
      <w:r>
        <w:rPr>
          <w:b/>
          <w:sz w:val="24"/>
          <w:szCs w:val="24"/>
        </w:rPr>
        <w:t>DO</w:t>
      </w:r>
      <w:r>
        <w:rPr>
          <w:sz w:val="24"/>
          <w:szCs w:val="24"/>
        </w:rPr>
        <w:t xml:space="preserve"> need to refer to events within the next 6-12 months (at least, that is what most hedge funds</w:t>
      </w:r>
      <w:r w:rsidR="00FA5B4A">
        <w:rPr>
          <w:sz w:val="24"/>
          <w:szCs w:val="24"/>
        </w:rPr>
        <w:t xml:space="preserve">, asset management firms, </w:t>
      </w:r>
      <w:r>
        <w:rPr>
          <w:sz w:val="24"/>
          <w:szCs w:val="24"/>
        </w:rPr>
        <w:t>and equity research groups care about).</w:t>
      </w:r>
    </w:p>
    <w:p w:rsidR="00FC5C22" w:rsidRPr="000867F9" w:rsidRDefault="000867F9" w:rsidP="00F85CBD">
      <w:pPr>
        <w:rPr>
          <w:sz w:val="24"/>
          <w:szCs w:val="24"/>
        </w:rPr>
      </w:pPr>
      <w:r>
        <w:rPr>
          <w:sz w:val="24"/>
          <w:szCs w:val="24"/>
        </w:rPr>
        <w:t xml:space="preserve">So something like a speculative acquisition that will only pay off in 5 years from now would </w:t>
      </w:r>
      <w:r>
        <w:rPr>
          <w:b/>
          <w:sz w:val="24"/>
          <w:szCs w:val="24"/>
        </w:rPr>
        <w:t>NOT</w:t>
      </w:r>
      <w:r>
        <w:rPr>
          <w:sz w:val="24"/>
          <w:szCs w:val="24"/>
        </w:rPr>
        <w:t xml:space="preserve"> be a good catalyst.</w:t>
      </w:r>
    </w:p>
    <w:p w:rsidR="00E779E9" w:rsidRDefault="00A42622" w:rsidP="00F85CBD">
      <w:pPr>
        <w:rPr>
          <w:sz w:val="24"/>
          <w:szCs w:val="24"/>
        </w:rPr>
      </w:pPr>
      <w:r>
        <w:rPr>
          <w:sz w:val="24"/>
          <w:szCs w:val="24"/>
        </w:rPr>
        <w:t xml:space="preserve">There </w:t>
      </w:r>
      <w:r w:rsidR="008E1D3E">
        <w:rPr>
          <w:sz w:val="24"/>
          <w:szCs w:val="24"/>
        </w:rPr>
        <w:t xml:space="preserve">isn’t a real </w:t>
      </w:r>
      <w:r>
        <w:rPr>
          <w:sz w:val="24"/>
          <w:szCs w:val="24"/>
        </w:rPr>
        <w:t xml:space="preserve">“formula” you can use to find catalysts, but </w:t>
      </w:r>
      <w:r w:rsidR="006416D0">
        <w:rPr>
          <w:sz w:val="24"/>
          <w:szCs w:val="24"/>
        </w:rPr>
        <w:t>here’s a real-life list taken from one of the equity research reports we looked at:</w:t>
      </w:r>
    </w:p>
    <w:p w:rsidR="006416D0" w:rsidRDefault="006416D0" w:rsidP="00F85CBD">
      <w:pPr>
        <w:rPr>
          <w:sz w:val="24"/>
          <w:szCs w:val="24"/>
        </w:rPr>
      </w:pPr>
      <w:r w:rsidRPr="006416D0">
        <w:rPr>
          <w:noProof/>
          <w:lang w:eastAsia="zh-CN"/>
        </w:rPr>
        <w:lastRenderedPageBreak/>
        <w:drawing>
          <wp:inline distT="0" distB="0" distL="0" distR="0" wp14:anchorId="7B2A9C4A" wp14:editId="0A142309">
            <wp:extent cx="5943600" cy="2834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34640"/>
                    </a:xfrm>
                    <a:prstGeom prst="rect">
                      <a:avLst/>
                    </a:prstGeom>
                  </pic:spPr>
                </pic:pic>
              </a:graphicData>
            </a:graphic>
          </wp:inline>
        </w:drawing>
      </w:r>
    </w:p>
    <w:p w:rsidR="006416D0" w:rsidRDefault="006416D0" w:rsidP="00F85CBD">
      <w:pPr>
        <w:rPr>
          <w:sz w:val="24"/>
          <w:szCs w:val="24"/>
        </w:rPr>
      </w:pPr>
      <w:r>
        <w:rPr>
          <w:sz w:val="24"/>
          <w:szCs w:val="24"/>
        </w:rPr>
        <w:t xml:space="preserve">While they do list catalysts over 10 years in the future here, you should </w:t>
      </w:r>
      <w:r>
        <w:rPr>
          <w:b/>
          <w:sz w:val="24"/>
          <w:szCs w:val="24"/>
        </w:rPr>
        <w:t>NOT</w:t>
      </w:r>
      <w:r>
        <w:rPr>
          <w:sz w:val="24"/>
          <w:szCs w:val="24"/>
        </w:rPr>
        <w:t xml:space="preserve"> use catalysts out that far into the future unless you’re specifically instructed to do so.</w:t>
      </w:r>
    </w:p>
    <w:p w:rsidR="006416D0" w:rsidRDefault="006416D0" w:rsidP="00F85CBD">
      <w:pPr>
        <w:rPr>
          <w:sz w:val="24"/>
          <w:szCs w:val="24"/>
        </w:rPr>
      </w:pPr>
      <w:r>
        <w:rPr>
          <w:sz w:val="24"/>
          <w:szCs w:val="24"/>
        </w:rPr>
        <w:t xml:space="preserve">Here’s a list of </w:t>
      </w:r>
      <w:r w:rsidR="001512B9">
        <w:rPr>
          <w:sz w:val="24"/>
          <w:szCs w:val="24"/>
        </w:rPr>
        <w:t xml:space="preserve">potential </w:t>
      </w:r>
      <w:r>
        <w:rPr>
          <w:sz w:val="24"/>
          <w:szCs w:val="24"/>
        </w:rPr>
        <w:t>catalysts for biot</w:t>
      </w:r>
      <w:r w:rsidR="00B0033B">
        <w:rPr>
          <w:sz w:val="24"/>
          <w:szCs w:val="24"/>
        </w:rPr>
        <w:t>ech / pharmaceutical companies:</w:t>
      </w:r>
    </w:p>
    <w:p w:rsidR="006416D0" w:rsidRDefault="00B0033B" w:rsidP="00B0033B">
      <w:pPr>
        <w:pStyle w:val="ListParagraph"/>
        <w:numPr>
          <w:ilvl w:val="0"/>
          <w:numId w:val="43"/>
        </w:numPr>
        <w:rPr>
          <w:sz w:val="24"/>
          <w:szCs w:val="24"/>
        </w:rPr>
      </w:pPr>
      <w:r w:rsidRPr="005807AB">
        <w:rPr>
          <w:b/>
          <w:sz w:val="24"/>
          <w:szCs w:val="24"/>
        </w:rPr>
        <w:t>Clinical Trial Results</w:t>
      </w:r>
      <w:r w:rsidR="00CD1E8D">
        <w:rPr>
          <w:sz w:val="24"/>
          <w:szCs w:val="24"/>
        </w:rPr>
        <w:t xml:space="preserve"> (e</w:t>
      </w:r>
      <w:r w:rsidR="001512B9">
        <w:rPr>
          <w:sz w:val="24"/>
          <w:szCs w:val="24"/>
        </w:rPr>
        <w:t>specially when a drug moves from one phase to the next phase)</w:t>
      </w:r>
    </w:p>
    <w:p w:rsidR="00B0033B" w:rsidRDefault="00B0033B" w:rsidP="00B0033B">
      <w:pPr>
        <w:pStyle w:val="ListParagraph"/>
        <w:numPr>
          <w:ilvl w:val="0"/>
          <w:numId w:val="43"/>
        </w:numPr>
        <w:rPr>
          <w:sz w:val="24"/>
          <w:szCs w:val="24"/>
        </w:rPr>
      </w:pPr>
      <w:r w:rsidRPr="005807AB">
        <w:rPr>
          <w:b/>
          <w:sz w:val="24"/>
          <w:szCs w:val="24"/>
        </w:rPr>
        <w:t>New Product Launches</w:t>
      </w:r>
      <w:r w:rsidR="001512B9">
        <w:rPr>
          <w:sz w:val="24"/>
          <w:szCs w:val="24"/>
        </w:rPr>
        <w:t xml:space="preserve"> (e.g., JZP-110 and JZP-386</w:t>
      </w:r>
      <w:r w:rsidR="005807AB">
        <w:rPr>
          <w:sz w:val="24"/>
          <w:szCs w:val="24"/>
        </w:rPr>
        <w:t xml:space="preserve"> – </w:t>
      </w:r>
      <w:r w:rsidR="00CD1E8D">
        <w:rPr>
          <w:sz w:val="24"/>
          <w:szCs w:val="24"/>
        </w:rPr>
        <w:t xml:space="preserve">they </w:t>
      </w:r>
      <w:r w:rsidR="005807AB">
        <w:rPr>
          <w:sz w:val="24"/>
          <w:szCs w:val="24"/>
        </w:rPr>
        <w:t xml:space="preserve">would be catalysts </w:t>
      </w:r>
      <w:r w:rsidR="005807AB">
        <w:rPr>
          <w:i/>
          <w:sz w:val="24"/>
          <w:szCs w:val="24"/>
        </w:rPr>
        <w:t>in the future</w:t>
      </w:r>
      <w:r w:rsidR="005807AB">
        <w:rPr>
          <w:sz w:val="24"/>
          <w:szCs w:val="24"/>
        </w:rPr>
        <w:t xml:space="preserve"> when they actually launch</w:t>
      </w:r>
      <w:r w:rsidR="001512B9">
        <w:rPr>
          <w:sz w:val="24"/>
          <w:szCs w:val="24"/>
        </w:rPr>
        <w:t>)</w:t>
      </w:r>
    </w:p>
    <w:p w:rsidR="005807AB" w:rsidRDefault="00CD1E8D" w:rsidP="00B0033B">
      <w:pPr>
        <w:pStyle w:val="ListParagraph"/>
        <w:numPr>
          <w:ilvl w:val="0"/>
          <w:numId w:val="43"/>
        </w:numPr>
        <w:rPr>
          <w:sz w:val="24"/>
          <w:szCs w:val="24"/>
        </w:rPr>
      </w:pPr>
      <w:r>
        <w:rPr>
          <w:b/>
          <w:sz w:val="24"/>
          <w:szCs w:val="24"/>
        </w:rPr>
        <w:t xml:space="preserve">Changes to Product Pricing </w:t>
      </w:r>
      <w:r w:rsidR="005807AB">
        <w:rPr>
          <w:sz w:val="24"/>
          <w:szCs w:val="24"/>
        </w:rPr>
        <w:t>(e.g., the Xyrem price increases)</w:t>
      </w:r>
    </w:p>
    <w:p w:rsidR="00CD1E8D" w:rsidRDefault="00CD1E8D" w:rsidP="00B0033B">
      <w:pPr>
        <w:pStyle w:val="ListParagraph"/>
        <w:numPr>
          <w:ilvl w:val="0"/>
          <w:numId w:val="43"/>
        </w:numPr>
        <w:rPr>
          <w:sz w:val="24"/>
          <w:szCs w:val="24"/>
        </w:rPr>
      </w:pPr>
      <w:r>
        <w:rPr>
          <w:b/>
          <w:sz w:val="24"/>
          <w:szCs w:val="24"/>
        </w:rPr>
        <w:t>Changes to the Target Market</w:t>
      </w:r>
      <w:r>
        <w:rPr>
          <w:sz w:val="24"/>
          <w:szCs w:val="24"/>
        </w:rPr>
        <w:t xml:space="preserve"> (e.g., the company’</w:t>
      </w:r>
      <w:r w:rsidR="00646784">
        <w:rPr>
          <w:sz w:val="24"/>
          <w:szCs w:val="24"/>
        </w:rPr>
        <w:t xml:space="preserve">s outreach campaign </w:t>
      </w:r>
      <w:r>
        <w:rPr>
          <w:sz w:val="24"/>
          <w:szCs w:val="24"/>
        </w:rPr>
        <w:t xml:space="preserve">to find more </w:t>
      </w:r>
      <w:r w:rsidR="00646784">
        <w:rPr>
          <w:sz w:val="24"/>
          <w:szCs w:val="24"/>
        </w:rPr>
        <w:t>narcolepsy patients)</w:t>
      </w:r>
    </w:p>
    <w:p w:rsidR="00B0033B" w:rsidRDefault="00B0033B" w:rsidP="00B0033B">
      <w:pPr>
        <w:pStyle w:val="ListParagraph"/>
        <w:numPr>
          <w:ilvl w:val="0"/>
          <w:numId w:val="43"/>
        </w:numPr>
        <w:rPr>
          <w:sz w:val="24"/>
          <w:szCs w:val="24"/>
        </w:rPr>
      </w:pPr>
      <w:r w:rsidRPr="005807AB">
        <w:rPr>
          <w:b/>
          <w:sz w:val="24"/>
          <w:szCs w:val="24"/>
        </w:rPr>
        <w:t>Launches of Existing Products into New Regions</w:t>
      </w:r>
      <w:r w:rsidR="001512B9">
        <w:rPr>
          <w:sz w:val="24"/>
          <w:szCs w:val="24"/>
        </w:rPr>
        <w:t xml:space="preserve"> (e.g., Defitelio entering the US market in the distant future</w:t>
      </w:r>
      <w:r w:rsidR="00646784">
        <w:rPr>
          <w:sz w:val="24"/>
          <w:szCs w:val="24"/>
        </w:rPr>
        <w:t xml:space="preserve"> </w:t>
      </w:r>
      <w:r w:rsidR="001512B9">
        <w:rPr>
          <w:sz w:val="24"/>
          <w:szCs w:val="24"/>
        </w:rPr>
        <w:t xml:space="preserve">– </w:t>
      </w:r>
      <w:r w:rsidR="00646784">
        <w:rPr>
          <w:sz w:val="24"/>
          <w:szCs w:val="24"/>
        </w:rPr>
        <w:t xml:space="preserve">this </w:t>
      </w:r>
      <w:r w:rsidR="001512B9">
        <w:rPr>
          <w:sz w:val="24"/>
          <w:szCs w:val="24"/>
        </w:rPr>
        <w:t xml:space="preserve">would be a catalyst </w:t>
      </w:r>
      <w:r w:rsidR="005807AB" w:rsidRPr="005807AB">
        <w:rPr>
          <w:i/>
          <w:sz w:val="24"/>
          <w:szCs w:val="24"/>
        </w:rPr>
        <w:t>near</w:t>
      </w:r>
      <w:r w:rsidR="001512B9" w:rsidRPr="005807AB">
        <w:rPr>
          <w:i/>
          <w:sz w:val="24"/>
          <w:szCs w:val="24"/>
        </w:rPr>
        <w:t xml:space="preserve"> that future date</w:t>
      </w:r>
      <w:r w:rsidR="001512B9">
        <w:rPr>
          <w:sz w:val="24"/>
          <w:szCs w:val="24"/>
        </w:rPr>
        <w:t>)</w:t>
      </w:r>
    </w:p>
    <w:p w:rsidR="005807AB" w:rsidRDefault="005807AB" w:rsidP="001512B9">
      <w:pPr>
        <w:pStyle w:val="ListParagraph"/>
        <w:numPr>
          <w:ilvl w:val="0"/>
          <w:numId w:val="43"/>
        </w:numPr>
        <w:rPr>
          <w:sz w:val="24"/>
          <w:szCs w:val="24"/>
        </w:rPr>
      </w:pPr>
      <w:r w:rsidRPr="005807AB">
        <w:rPr>
          <w:b/>
          <w:sz w:val="24"/>
          <w:szCs w:val="24"/>
        </w:rPr>
        <w:t>FDA Approval of New Drugs</w:t>
      </w:r>
      <w:r>
        <w:rPr>
          <w:sz w:val="24"/>
          <w:szCs w:val="24"/>
        </w:rPr>
        <w:t xml:space="preserve"> (or equivalent government body in other countries)</w:t>
      </w:r>
    </w:p>
    <w:p w:rsidR="001512B9" w:rsidRPr="005807AB" w:rsidRDefault="001512B9" w:rsidP="001512B9">
      <w:pPr>
        <w:pStyle w:val="ListParagraph"/>
        <w:numPr>
          <w:ilvl w:val="0"/>
          <w:numId w:val="43"/>
        </w:numPr>
        <w:rPr>
          <w:b/>
          <w:sz w:val="24"/>
          <w:szCs w:val="24"/>
        </w:rPr>
      </w:pPr>
      <w:r w:rsidRPr="005807AB">
        <w:rPr>
          <w:b/>
          <w:sz w:val="24"/>
          <w:szCs w:val="24"/>
        </w:rPr>
        <w:t>New Patents or Drug Exclusivities</w:t>
      </w:r>
    </w:p>
    <w:p w:rsidR="00B0033B" w:rsidRPr="001512B9" w:rsidRDefault="00B0033B" w:rsidP="001512B9">
      <w:pPr>
        <w:pStyle w:val="ListParagraph"/>
        <w:numPr>
          <w:ilvl w:val="0"/>
          <w:numId w:val="43"/>
        </w:numPr>
        <w:rPr>
          <w:sz w:val="24"/>
          <w:szCs w:val="24"/>
        </w:rPr>
      </w:pPr>
      <w:r w:rsidRPr="005807AB">
        <w:rPr>
          <w:b/>
          <w:sz w:val="24"/>
          <w:szCs w:val="24"/>
        </w:rPr>
        <w:t>Expiration of Patents / Drug Exclusivities</w:t>
      </w:r>
      <w:r w:rsidR="001512B9" w:rsidRPr="005807AB">
        <w:rPr>
          <w:b/>
          <w:sz w:val="24"/>
          <w:szCs w:val="24"/>
        </w:rPr>
        <w:t xml:space="preserve"> and Generics Entering the Market</w:t>
      </w:r>
      <w:r w:rsidR="001512B9">
        <w:rPr>
          <w:sz w:val="24"/>
          <w:szCs w:val="24"/>
        </w:rPr>
        <w:t xml:space="preserve"> </w:t>
      </w:r>
      <w:r w:rsidR="001512B9" w:rsidRPr="001512B9">
        <w:rPr>
          <w:sz w:val="24"/>
          <w:szCs w:val="24"/>
        </w:rPr>
        <w:t xml:space="preserve">(e.g., </w:t>
      </w:r>
      <w:r w:rsidR="001512B9">
        <w:rPr>
          <w:sz w:val="24"/>
          <w:szCs w:val="24"/>
        </w:rPr>
        <w:t xml:space="preserve">the </w:t>
      </w:r>
      <w:r w:rsidR="001512B9" w:rsidRPr="001512B9">
        <w:rPr>
          <w:sz w:val="24"/>
          <w:szCs w:val="24"/>
        </w:rPr>
        <w:t xml:space="preserve">Xyrem patents expiring </w:t>
      </w:r>
      <w:r w:rsidR="001512B9">
        <w:rPr>
          <w:sz w:val="24"/>
          <w:szCs w:val="24"/>
        </w:rPr>
        <w:t>and generics entering the market</w:t>
      </w:r>
      <w:r w:rsidR="001512B9" w:rsidRPr="001512B9">
        <w:rPr>
          <w:sz w:val="24"/>
          <w:szCs w:val="24"/>
        </w:rPr>
        <w:t>)</w:t>
      </w:r>
    </w:p>
    <w:p w:rsidR="007254D4" w:rsidRPr="005807AB" w:rsidRDefault="007254D4" w:rsidP="00B0033B">
      <w:pPr>
        <w:pStyle w:val="ListParagraph"/>
        <w:numPr>
          <w:ilvl w:val="0"/>
          <w:numId w:val="43"/>
        </w:numPr>
        <w:rPr>
          <w:b/>
          <w:sz w:val="24"/>
          <w:szCs w:val="24"/>
        </w:rPr>
      </w:pPr>
      <w:r w:rsidRPr="005807AB">
        <w:rPr>
          <w:b/>
          <w:sz w:val="24"/>
          <w:szCs w:val="24"/>
        </w:rPr>
        <w:t>Development of New R&amp;D Facilities or New Manufacturing Facilities</w:t>
      </w:r>
    </w:p>
    <w:p w:rsidR="001512B9" w:rsidRPr="005807AB" w:rsidRDefault="001512B9" w:rsidP="00B0033B">
      <w:pPr>
        <w:pStyle w:val="ListParagraph"/>
        <w:numPr>
          <w:ilvl w:val="0"/>
          <w:numId w:val="43"/>
        </w:numPr>
        <w:rPr>
          <w:b/>
          <w:sz w:val="24"/>
          <w:szCs w:val="24"/>
        </w:rPr>
      </w:pPr>
      <w:r w:rsidRPr="005807AB">
        <w:rPr>
          <w:b/>
          <w:sz w:val="24"/>
          <w:szCs w:val="24"/>
        </w:rPr>
        <w:t>New Distribution or Royalty Agreements</w:t>
      </w:r>
    </w:p>
    <w:p w:rsidR="001512B9" w:rsidRDefault="001512B9" w:rsidP="00B0033B">
      <w:pPr>
        <w:pStyle w:val="ListParagraph"/>
        <w:numPr>
          <w:ilvl w:val="0"/>
          <w:numId w:val="43"/>
        </w:numPr>
        <w:rPr>
          <w:sz w:val="24"/>
          <w:szCs w:val="24"/>
        </w:rPr>
      </w:pPr>
      <w:r w:rsidRPr="005807AB">
        <w:rPr>
          <w:b/>
          <w:sz w:val="24"/>
          <w:szCs w:val="24"/>
        </w:rPr>
        <w:t>Lawsuits / Legal Settlements</w:t>
      </w:r>
      <w:r>
        <w:rPr>
          <w:sz w:val="24"/>
          <w:szCs w:val="24"/>
        </w:rPr>
        <w:t xml:space="preserve"> (e.g., the potential Xyrem settlement with Roxane)</w:t>
      </w:r>
    </w:p>
    <w:p w:rsidR="007254D4" w:rsidRDefault="007254D4" w:rsidP="00B0033B">
      <w:pPr>
        <w:pStyle w:val="ListParagraph"/>
        <w:numPr>
          <w:ilvl w:val="0"/>
          <w:numId w:val="43"/>
        </w:numPr>
        <w:rPr>
          <w:sz w:val="24"/>
          <w:szCs w:val="24"/>
        </w:rPr>
      </w:pPr>
      <w:r w:rsidRPr="005807AB">
        <w:rPr>
          <w:b/>
          <w:sz w:val="24"/>
          <w:szCs w:val="24"/>
        </w:rPr>
        <w:lastRenderedPageBreak/>
        <w:t>Acquisitions or Divestitures</w:t>
      </w:r>
      <w:r w:rsidR="001512B9">
        <w:rPr>
          <w:sz w:val="24"/>
          <w:szCs w:val="24"/>
        </w:rPr>
        <w:t xml:space="preserve"> (e.g., the Gentium acquisition which just closed in Q1 here</w:t>
      </w:r>
      <w:r w:rsidR="005807AB">
        <w:rPr>
          <w:sz w:val="24"/>
          <w:szCs w:val="24"/>
        </w:rPr>
        <w:t xml:space="preserve"> – </w:t>
      </w:r>
      <w:r w:rsidR="00646784">
        <w:rPr>
          <w:sz w:val="24"/>
          <w:szCs w:val="24"/>
        </w:rPr>
        <w:t xml:space="preserve">this </w:t>
      </w:r>
      <w:r w:rsidR="005807AB">
        <w:rPr>
          <w:i/>
          <w:sz w:val="24"/>
          <w:szCs w:val="24"/>
        </w:rPr>
        <w:t>would have been</w:t>
      </w:r>
      <w:r w:rsidR="005807AB">
        <w:rPr>
          <w:sz w:val="24"/>
          <w:szCs w:val="24"/>
        </w:rPr>
        <w:t xml:space="preserve"> a catalyst in the prior year</w:t>
      </w:r>
      <w:r w:rsidR="00646784">
        <w:rPr>
          <w:sz w:val="24"/>
          <w:szCs w:val="24"/>
        </w:rPr>
        <w:t>, though you could still point to the first earnings results after that acquisition as a catalyst</w:t>
      </w:r>
      <w:r w:rsidR="001512B9">
        <w:rPr>
          <w:sz w:val="24"/>
          <w:szCs w:val="24"/>
        </w:rPr>
        <w:t>)</w:t>
      </w:r>
    </w:p>
    <w:p w:rsidR="001512B9" w:rsidRDefault="001512B9" w:rsidP="007254D4">
      <w:pPr>
        <w:pStyle w:val="ListParagraph"/>
        <w:numPr>
          <w:ilvl w:val="0"/>
          <w:numId w:val="43"/>
        </w:numPr>
        <w:rPr>
          <w:sz w:val="24"/>
          <w:szCs w:val="24"/>
        </w:rPr>
      </w:pPr>
      <w:r w:rsidRPr="005807AB">
        <w:rPr>
          <w:b/>
          <w:sz w:val="24"/>
          <w:szCs w:val="24"/>
        </w:rPr>
        <w:t>Other M&amp;A Deals in the Market</w:t>
      </w:r>
      <w:r>
        <w:rPr>
          <w:sz w:val="24"/>
          <w:szCs w:val="24"/>
        </w:rPr>
        <w:t xml:space="preserve"> (e.g., the wave of “tax inversion” deals in the US around the time of this case study – </w:t>
      </w:r>
      <w:r w:rsidR="00646784">
        <w:rPr>
          <w:sz w:val="24"/>
          <w:szCs w:val="24"/>
        </w:rPr>
        <w:t xml:space="preserve">those </w:t>
      </w:r>
      <w:r>
        <w:rPr>
          <w:sz w:val="24"/>
          <w:szCs w:val="24"/>
        </w:rPr>
        <w:t>might prompt someone to bid on Jazz)</w:t>
      </w:r>
    </w:p>
    <w:p w:rsidR="007254D4" w:rsidRPr="005807AB" w:rsidRDefault="007254D4" w:rsidP="007254D4">
      <w:pPr>
        <w:pStyle w:val="ListParagraph"/>
        <w:numPr>
          <w:ilvl w:val="0"/>
          <w:numId w:val="43"/>
        </w:numPr>
        <w:rPr>
          <w:b/>
          <w:sz w:val="24"/>
          <w:szCs w:val="24"/>
        </w:rPr>
      </w:pPr>
      <w:r w:rsidRPr="005807AB">
        <w:rPr>
          <w:b/>
          <w:sz w:val="24"/>
          <w:szCs w:val="24"/>
        </w:rPr>
        <w:t>Earnings Announcements</w:t>
      </w:r>
    </w:p>
    <w:p w:rsidR="007254D4" w:rsidRPr="005807AB" w:rsidRDefault="007254D4" w:rsidP="007254D4">
      <w:pPr>
        <w:pStyle w:val="ListParagraph"/>
        <w:numPr>
          <w:ilvl w:val="0"/>
          <w:numId w:val="43"/>
        </w:numPr>
        <w:rPr>
          <w:b/>
          <w:sz w:val="24"/>
          <w:szCs w:val="24"/>
        </w:rPr>
      </w:pPr>
      <w:r w:rsidRPr="005807AB">
        <w:rPr>
          <w:b/>
          <w:sz w:val="24"/>
          <w:szCs w:val="24"/>
        </w:rPr>
        <w:t>Competitors’ Activities</w:t>
      </w:r>
    </w:p>
    <w:p w:rsidR="007254D4" w:rsidRPr="005807AB" w:rsidRDefault="005807AB" w:rsidP="007254D4">
      <w:pPr>
        <w:pStyle w:val="ListParagraph"/>
        <w:numPr>
          <w:ilvl w:val="0"/>
          <w:numId w:val="43"/>
        </w:numPr>
        <w:rPr>
          <w:b/>
          <w:sz w:val="24"/>
          <w:szCs w:val="24"/>
        </w:rPr>
      </w:pPr>
      <w:r w:rsidRPr="005807AB">
        <w:rPr>
          <w:b/>
          <w:sz w:val="24"/>
          <w:szCs w:val="24"/>
        </w:rPr>
        <w:t>Financing Activities</w:t>
      </w:r>
    </w:p>
    <w:p w:rsidR="008451F5" w:rsidRDefault="005807AB" w:rsidP="001512B9">
      <w:pPr>
        <w:rPr>
          <w:sz w:val="24"/>
          <w:szCs w:val="24"/>
        </w:rPr>
      </w:pPr>
      <w:r>
        <w:rPr>
          <w:sz w:val="24"/>
          <w:szCs w:val="24"/>
        </w:rPr>
        <w:t xml:space="preserve">For JAZZ, we already have several catalysts over the next </w:t>
      </w:r>
      <w:r w:rsidR="0001389F">
        <w:rPr>
          <w:sz w:val="24"/>
          <w:szCs w:val="24"/>
        </w:rPr>
        <w:t>6-</w:t>
      </w:r>
      <w:r>
        <w:rPr>
          <w:sz w:val="24"/>
          <w:szCs w:val="24"/>
        </w:rPr>
        <w:t>12 months:</w:t>
      </w:r>
    </w:p>
    <w:p w:rsidR="005807AB" w:rsidRDefault="005807AB" w:rsidP="005807AB">
      <w:pPr>
        <w:pStyle w:val="ListParagraph"/>
        <w:numPr>
          <w:ilvl w:val="0"/>
          <w:numId w:val="44"/>
        </w:numPr>
        <w:rPr>
          <w:sz w:val="24"/>
          <w:szCs w:val="24"/>
        </w:rPr>
      </w:pPr>
      <w:r>
        <w:rPr>
          <w:b/>
          <w:sz w:val="24"/>
          <w:szCs w:val="24"/>
        </w:rPr>
        <w:t>Changes to Pricing / Target Market</w:t>
      </w:r>
      <w:r>
        <w:rPr>
          <w:sz w:val="24"/>
          <w:szCs w:val="24"/>
        </w:rPr>
        <w:t xml:space="preserve"> – The company will most likely announce yet another price increase for Xyrem, and will </w:t>
      </w:r>
      <w:r w:rsidR="0001389F">
        <w:rPr>
          <w:sz w:val="24"/>
          <w:szCs w:val="24"/>
        </w:rPr>
        <w:t xml:space="preserve">also </w:t>
      </w:r>
      <w:r>
        <w:rPr>
          <w:sz w:val="24"/>
          <w:szCs w:val="24"/>
        </w:rPr>
        <w:t>announce the effectiveness of the marketing awareness campaigns it has launched for patients suffering from narcolepsy.</w:t>
      </w:r>
    </w:p>
    <w:p w:rsidR="005807AB" w:rsidRDefault="005807AB" w:rsidP="005807AB">
      <w:pPr>
        <w:pStyle w:val="ListParagraph"/>
        <w:numPr>
          <w:ilvl w:val="0"/>
          <w:numId w:val="44"/>
        </w:numPr>
        <w:rPr>
          <w:sz w:val="24"/>
          <w:szCs w:val="24"/>
        </w:rPr>
      </w:pPr>
      <w:r>
        <w:rPr>
          <w:b/>
          <w:sz w:val="24"/>
          <w:szCs w:val="24"/>
        </w:rPr>
        <w:t>Lawsuits / Legal Settlements</w:t>
      </w:r>
      <w:r>
        <w:rPr>
          <w:sz w:val="24"/>
          <w:szCs w:val="24"/>
        </w:rPr>
        <w:t xml:space="preserve"> – Positive news from the Roxane case could make it more likely for generics to enter the market later than expected (i.e., past FY18-19).</w:t>
      </w:r>
    </w:p>
    <w:p w:rsidR="005807AB" w:rsidRPr="005807AB" w:rsidRDefault="005807AB" w:rsidP="005807AB">
      <w:pPr>
        <w:rPr>
          <w:sz w:val="24"/>
          <w:szCs w:val="24"/>
        </w:rPr>
      </w:pPr>
      <w:r>
        <w:rPr>
          <w:sz w:val="24"/>
          <w:szCs w:val="24"/>
        </w:rPr>
        <w:t xml:space="preserve">Several others, such as the first earnings results from the Gentium acquisition and clinical trial results from pipeline drugs, could also be catalysts, but the ones above are </w:t>
      </w:r>
      <w:r w:rsidR="00773032">
        <w:rPr>
          <w:sz w:val="24"/>
          <w:szCs w:val="24"/>
        </w:rPr>
        <w:t xml:space="preserve">better to use because </w:t>
      </w:r>
      <w:r w:rsidR="00773032" w:rsidRPr="00773032">
        <w:rPr>
          <w:b/>
          <w:sz w:val="24"/>
          <w:szCs w:val="24"/>
        </w:rPr>
        <w:t>they tie in</w:t>
      </w:r>
      <w:r w:rsidR="00773032">
        <w:rPr>
          <w:b/>
          <w:sz w:val="24"/>
          <w:szCs w:val="24"/>
        </w:rPr>
        <w:t xml:space="preserve"> directly to our key assumptions and sensitivities.</w:t>
      </w:r>
      <w:r w:rsidR="00773032">
        <w:rPr>
          <w:sz w:val="24"/>
          <w:szCs w:val="24"/>
        </w:rPr>
        <w:t xml:space="preserve"> </w:t>
      </w:r>
    </w:p>
    <w:p w:rsidR="005807AB" w:rsidRDefault="00773032" w:rsidP="001512B9">
      <w:pPr>
        <w:rPr>
          <w:sz w:val="24"/>
          <w:szCs w:val="24"/>
        </w:rPr>
      </w:pPr>
      <w:r>
        <w:rPr>
          <w:sz w:val="24"/>
          <w:szCs w:val="24"/>
        </w:rPr>
        <w:t xml:space="preserve">For </w:t>
      </w:r>
      <w:r>
        <w:rPr>
          <w:b/>
          <w:sz w:val="24"/>
          <w:szCs w:val="24"/>
        </w:rPr>
        <w:t>long</w:t>
      </w:r>
      <w:r>
        <w:rPr>
          <w:sz w:val="24"/>
          <w:szCs w:val="24"/>
        </w:rPr>
        <w:t xml:space="preserve"> recommendations, you use positive catalysts (earnings beating expectations, positive clinical trial data or legal results, no pus</w:t>
      </w:r>
      <w:r w:rsidR="007D1439">
        <w:rPr>
          <w:sz w:val="24"/>
          <w:szCs w:val="24"/>
        </w:rPr>
        <w:t xml:space="preserve">hback on price increases, etc.), </w:t>
      </w:r>
      <w:r>
        <w:rPr>
          <w:sz w:val="24"/>
          <w:szCs w:val="24"/>
        </w:rPr>
        <w:t xml:space="preserve">whereas you use negative catalysts for </w:t>
      </w:r>
      <w:r>
        <w:rPr>
          <w:b/>
          <w:sz w:val="24"/>
          <w:szCs w:val="24"/>
        </w:rPr>
        <w:t>short</w:t>
      </w:r>
      <w:r>
        <w:rPr>
          <w:sz w:val="24"/>
          <w:szCs w:val="24"/>
        </w:rPr>
        <w:t xml:space="preserve"> recommendations.</w:t>
      </w:r>
    </w:p>
    <w:p w:rsidR="00D67A70" w:rsidRPr="00440EDD" w:rsidRDefault="00D67A70" w:rsidP="00F85CBD">
      <w:pPr>
        <w:rPr>
          <w:sz w:val="24"/>
          <w:szCs w:val="24"/>
        </w:rPr>
      </w:pPr>
      <w:r>
        <w:rPr>
          <w:sz w:val="24"/>
          <w:szCs w:val="24"/>
        </w:rPr>
        <w:t xml:space="preserve">The argument would </w:t>
      </w:r>
      <w:r w:rsidR="00A37673">
        <w:rPr>
          <w:sz w:val="24"/>
          <w:szCs w:val="24"/>
        </w:rPr>
        <w:t xml:space="preserve">go </w:t>
      </w:r>
      <w:r>
        <w:rPr>
          <w:sz w:val="24"/>
          <w:szCs w:val="24"/>
        </w:rPr>
        <w:t>something like: “</w:t>
      </w:r>
      <w:r w:rsidR="00D1221F">
        <w:rPr>
          <w:sz w:val="24"/>
          <w:szCs w:val="24"/>
        </w:rPr>
        <w:t>Once the company announces its upcoming price increase</w:t>
      </w:r>
      <w:r w:rsidR="007D1439">
        <w:rPr>
          <w:sz w:val="24"/>
          <w:szCs w:val="24"/>
        </w:rPr>
        <w:t>(</w:t>
      </w:r>
      <w:r w:rsidR="00D1221F">
        <w:rPr>
          <w:sz w:val="24"/>
          <w:szCs w:val="24"/>
        </w:rPr>
        <w:t>s</w:t>
      </w:r>
      <w:r w:rsidR="007D1439">
        <w:rPr>
          <w:sz w:val="24"/>
          <w:szCs w:val="24"/>
        </w:rPr>
        <w:t>)</w:t>
      </w:r>
      <w:r w:rsidR="00D1221F">
        <w:rPr>
          <w:sz w:val="24"/>
          <w:szCs w:val="24"/>
        </w:rPr>
        <w:t xml:space="preserve"> for Xyrem, along with </w:t>
      </w:r>
      <w:r w:rsidR="007D1439">
        <w:rPr>
          <w:sz w:val="24"/>
          <w:szCs w:val="24"/>
        </w:rPr>
        <w:t xml:space="preserve">the results of the Roxane case </w:t>
      </w:r>
      <w:r w:rsidR="00D1221F">
        <w:rPr>
          <w:sz w:val="24"/>
          <w:szCs w:val="24"/>
        </w:rPr>
        <w:t>and how effective its marketing campaigns for potential Xyrem patients have been, the market will realize that it has been greatly underestimating potential revenue from this drug and the company’s share price will rise accordingly</w:t>
      </w:r>
      <w:r>
        <w:rPr>
          <w:sz w:val="24"/>
          <w:szCs w:val="24"/>
        </w:rPr>
        <w:t>.”</w:t>
      </w:r>
    </w:p>
    <w:p w:rsidR="00A42622" w:rsidRPr="00EF4991" w:rsidRDefault="00EF4991" w:rsidP="00F85CBD">
      <w:pPr>
        <w:rPr>
          <w:sz w:val="24"/>
          <w:szCs w:val="24"/>
        </w:rPr>
      </w:pPr>
      <w:r>
        <w:rPr>
          <w:sz w:val="24"/>
          <w:szCs w:val="24"/>
        </w:rPr>
        <w:t xml:space="preserve">Then, your job in the presentation is to estimate the </w:t>
      </w:r>
      <w:r>
        <w:rPr>
          <w:b/>
          <w:sz w:val="24"/>
          <w:szCs w:val="24"/>
        </w:rPr>
        <w:t>per share impact</w:t>
      </w:r>
      <w:r>
        <w:rPr>
          <w:sz w:val="24"/>
          <w:szCs w:val="24"/>
        </w:rPr>
        <w:t xml:space="preserve"> for these factors, via sensitivity tables and your existing model, tweaking it where necessary.</w:t>
      </w:r>
    </w:p>
    <w:p w:rsidR="00E779E9" w:rsidRDefault="007D1439" w:rsidP="00F85CBD">
      <w:pPr>
        <w:rPr>
          <w:sz w:val="24"/>
          <w:szCs w:val="24"/>
        </w:rPr>
      </w:pPr>
      <w:r>
        <w:rPr>
          <w:sz w:val="24"/>
          <w:szCs w:val="24"/>
        </w:rPr>
        <w:t>T</w:t>
      </w:r>
      <w:r w:rsidR="00EF4991">
        <w:rPr>
          <w:sz w:val="24"/>
          <w:szCs w:val="24"/>
        </w:rPr>
        <w:t xml:space="preserve">o </w:t>
      </w:r>
      <w:r w:rsidR="00A37673">
        <w:rPr>
          <w:sz w:val="24"/>
          <w:szCs w:val="24"/>
        </w:rPr>
        <w:t>come up with these catalysts</w:t>
      </w:r>
      <w:r>
        <w:rPr>
          <w:sz w:val="24"/>
          <w:szCs w:val="24"/>
        </w:rPr>
        <w:t xml:space="preserve">, you need </w:t>
      </w:r>
      <w:r w:rsidR="00EF4991">
        <w:rPr>
          <w:sz w:val="24"/>
          <w:szCs w:val="24"/>
        </w:rPr>
        <w:t xml:space="preserve">to </w:t>
      </w:r>
      <w:r>
        <w:rPr>
          <w:sz w:val="24"/>
          <w:szCs w:val="24"/>
        </w:rPr>
        <w:t xml:space="preserve">speak with professionals in the industry (channel checks) and </w:t>
      </w:r>
      <w:r w:rsidR="00EF4991">
        <w:rPr>
          <w:sz w:val="24"/>
          <w:szCs w:val="24"/>
        </w:rPr>
        <w:t>look at the company’s filings, investor presentations, 3</w:t>
      </w:r>
      <w:r w:rsidR="00EF4991" w:rsidRPr="00EF4991">
        <w:rPr>
          <w:sz w:val="24"/>
          <w:szCs w:val="24"/>
          <w:vertAlign w:val="superscript"/>
        </w:rPr>
        <w:t>rd</w:t>
      </w:r>
      <w:r w:rsidR="00EF4991">
        <w:rPr>
          <w:sz w:val="24"/>
          <w:szCs w:val="24"/>
        </w:rPr>
        <w:t xml:space="preserve"> party reports, press releases, and analyst commentary</w:t>
      </w:r>
      <w:r>
        <w:rPr>
          <w:sz w:val="24"/>
          <w:szCs w:val="24"/>
        </w:rPr>
        <w:t>.</w:t>
      </w:r>
    </w:p>
    <w:p w:rsidR="00A37673" w:rsidRDefault="00EF4991" w:rsidP="00F85CBD">
      <w:pPr>
        <w:rPr>
          <w:sz w:val="24"/>
          <w:szCs w:val="24"/>
        </w:rPr>
      </w:pPr>
      <w:r>
        <w:rPr>
          <w:b/>
          <w:sz w:val="24"/>
          <w:szCs w:val="24"/>
        </w:rPr>
        <w:lastRenderedPageBreak/>
        <w:t>The Bottom-Line:</w:t>
      </w:r>
      <w:r>
        <w:rPr>
          <w:sz w:val="24"/>
          <w:szCs w:val="24"/>
        </w:rPr>
        <w:t xml:space="preserve"> If you </w:t>
      </w:r>
      <w:r>
        <w:rPr>
          <w:i/>
          <w:sz w:val="24"/>
          <w:szCs w:val="24"/>
        </w:rPr>
        <w:t>can</w:t>
      </w:r>
      <w:r>
        <w:rPr>
          <w:sz w:val="24"/>
          <w:szCs w:val="24"/>
        </w:rPr>
        <w:t xml:space="preserve"> find reasonable catalysts to cite, </w:t>
      </w:r>
      <w:r w:rsidR="00A37673">
        <w:rPr>
          <w:sz w:val="24"/>
          <w:szCs w:val="24"/>
        </w:rPr>
        <w:t>proceed with your recommendation.</w:t>
      </w:r>
    </w:p>
    <w:p w:rsidR="00E779E9" w:rsidRDefault="00EF4991" w:rsidP="00F85CBD">
      <w:pPr>
        <w:rPr>
          <w:sz w:val="24"/>
          <w:szCs w:val="24"/>
        </w:rPr>
      </w:pPr>
      <w:r>
        <w:rPr>
          <w:sz w:val="24"/>
          <w:szCs w:val="24"/>
        </w:rPr>
        <w:t xml:space="preserve">If you can’t, then you need to rethink what you’re saying and go back to Steps 1 or 2 – or, perhaps you should admit that even though this company may be mispriced, it is </w:t>
      </w:r>
      <w:r>
        <w:rPr>
          <w:b/>
          <w:sz w:val="24"/>
          <w:szCs w:val="24"/>
        </w:rPr>
        <w:t>not</w:t>
      </w:r>
      <w:r>
        <w:rPr>
          <w:sz w:val="24"/>
          <w:szCs w:val="24"/>
        </w:rPr>
        <w:t xml:space="preserve"> necessarily a good candidate to long or short due to the lack of </w:t>
      </w:r>
      <w:r w:rsidR="007D1439">
        <w:rPr>
          <w:sz w:val="24"/>
          <w:szCs w:val="24"/>
        </w:rPr>
        <w:t xml:space="preserve">near-term </w:t>
      </w:r>
      <w:r>
        <w:rPr>
          <w:sz w:val="24"/>
          <w:szCs w:val="24"/>
        </w:rPr>
        <w:t>catalysts.</w:t>
      </w:r>
    </w:p>
    <w:p w:rsidR="00F85CBD" w:rsidRPr="007735C1" w:rsidRDefault="00F85CBD" w:rsidP="00F85CBD">
      <w:pPr>
        <w:pBdr>
          <w:bottom w:val="single" w:sz="4" w:space="1" w:color="auto"/>
        </w:pBdr>
        <w:rPr>
          <w:sz w:val="24"/>
          <w:szCs w:val="24"/>
        </w:rPr>
      </w:pPr>
      <w:r>
        <w:rPr>
          <w:b/>
          <w:sz w:val="24"/>
          <w:szCs w:val="24"/>
        </w:rPr>
        <w:t>Step 4</w:t>
      </w:r>
      <w:r w:rsidR="004B67FF">
        <w:rPr>
          <w:b/>
          <w:sz w:val="24"/>
          <w:szCs w:val="24"/>
        </w:rPr>
        <w:t xml:space="preserve"> </w:t>
      </w:r>
      <w:r>
        <w:rPr>
          <w:b/>
          <w:sz w:val="24"/>
          <w:szCs w:val="24"/>
        </w:rPr>
        <w:t xml:space="preserve">– </w:t>
      </w:r>
      <w:r w:rsidR="001F0EE8">
        <w:rPr>
          <w:b/>
          <w:sz w:val="24"/>
          <w:szCs w:val="24"/>
        </w:rPr>
        <w:t xml:space="preserve">Determining the </w:t>
      </w:r>
      <w:r>
        <w:rPr>
          <w:b/>
          <w:sz w:val="24"/>
          <w:szCs w:val="24"/>
        </w:rPr>
        <w:t>Risk Factors and How to Mitigate Them</w:t>
      </w:r>
    </w:p>
    <w:p w:rsidR="00F85CBD" w:rsidRDefault="000B3AFF" w:rsidP="00F85CBD">
      <w:pPr>
        <w:rPr>
          <w:sz w:val="24"/>
          <w:szCs w:val="24"/>
        </w:rPr>
      </w:pPr>
      <w:r>
        <w:rPr>
          <w:sz w:val="24"/>
          <w:szCs w:val="24"/>
        </w:rPr>
        <w:t xml:space="preserve">So now you’ve determined whether or not the company is overvalued or undervalued, and how </w:t>
      </w:r>
      <w:r w:rsidR="00A37673">
        <w:rPr>
          <w:i/>
          <w:sz w:val="24"/>
          <w:szCs w:val="24"/>
        </w:rPr>
        <w:t>much</w:t>
      </w:r>
      <w:r>
        <w:rPr>
          <w:sz w:val="24"/>
          <w:szCs w:val="24"/>
        </w:rPr>
        <w:t xml:space="preserve"> overvalued or undervalued it is – and if </w:t>
      </w:r>
      <w:r w:rsidR="00A37673">
        <w:rPr>
          <w:sz w:val="24"/>
          <w:szCs w:val="24"/>
        </w:rPr>
        <w:t xml:space="preserve">it is </w:t>
      </w:r>
      <w:r>
        <w:rPr>
          <w:sz w:val="24"/>
          <w:szCs w:val="24"/>
        </w:rPr>
        <w:t xml:space="preserve">truly </w:t>
      </w:r>
      <w:r w:rsidR="00A37673">
        <w:rPr>
          <w:sz w:val="24"/>
          <w:szCs w:val="24"/>
        </w:rPr>
        <w:t>valued appropriately</w:t>
      </w:r>
      <w:r>
        <w:rPr>
          <w:sz w:val="24"/>
          <w:szCs w:val="24"/>
        </w:rPr>
        <w:t xml:space="preserve">, you’ve thrown it out and </w:t>
      </w:r>
      <w:r w:rsidR="00A37673">
        <w:rPr>
          <w:sz w:val="24"/>
          <w:szCs w:val="24"/>
        </w:rPr>
        <w:t xml:space="preserve">have </w:t>
      </w:r>
      <w:r>
        <w:rPr>
          <w:sz w:val="24"/>
          <w:szCs w:val="24"/>
        </w:rPr>
        <w:t>moved onto other potential investments.</w:t>
      </w:r>
    </w:p>
    <w:p w:rsidR="000B3AFF" w:rsidRDefault="000B3AFF" w:rsidP="00F85CBD">
      <w:pPr>
        <w:rPr>
          <w:sz w:val="24"/>
          <w:szCs w:val="24"/>
        </w:rPr>
      </w:pPr>
      <w:r>
        <w:rPr>
          <w:sz w:val="24"/>
          <w:szCs w:val="24"/>
        </w:rPr>
        <w:t xml:space="preserve">You’ve also </w:t>
      </w:r>
      <w:r w:rsidR="00FC5C22">
        <w:rPr>
          <w:sz w:val="24"/>
          <w:szCs w:val="24"/>
        </w:rPr>
        <w:t xml:space="preserve">determined the </w:t>
      </w:r>
      <w:r w:rsidR="00FC5C22">
        <w:rPr>
          <w:b/>
          <w:sz w:val="24"/>
          <w:szCs w:val="24"/>
        </w:rPr>
        <w:t>catalysts</w:t>
      </w:r>
      <w:r w:rsidR="00FC5C22">
        <w:rPr>
          <w:sz w:val="24"/>
          <w:szCs w:val="24"/>
        </w:rPr>
        <w:t xml:space="preserve"> – the specific e</w:t>
      </w:r>
      <w:r w:rsidR="0032595F">
        <w:rPr>
          <w:sz w:val="24"/>
          <w:szCs w:val="24"/>
        </w:rPr>
        <w:t xml:space="preserve">vents in the next 6-12 months </w:t>
      </w:r>
      <w:r w:rsidR="00FC5C22">
        <w:rPr>
          <w:sz w:val="24"/>
          <w:szCs w:val="24"/>
        </w:rPr>
        <w:t xml:space="preserve">that may move the stock price in the direction your valuation </w:t>
      </w:r>
      <w:r w:rsidR="00A37673">
        <w:rPr>
          <w:sz w:val="24"/>
          <w:szCs w:val="24"/>
        </w:rPr>
        <w:t>calls for</w:t>
      </w:r>
      <w:r w:rsidR="00FC5C22">
        <w:rPr>
          <w:sz w:val="24"/>
          <w:szCs w:val="24"/>
        </w:rPr>
        <w:t>. Furthermore, you’ve estimated the per share impact for these catalysts as best you can.</w:t>
      </w:r>
    </w:p>
    <w:p w:rsidR="00CC09DB" w:rsidRDefault="00CC09DB" w:rsidP="00F85CBD">
      <w:pPr>
        <w:rPr>
          <w:sz w:val="24"/>
          <w:szCs w:val="24"/>
        </w:rPr>
      </w:pPr>
      <w:r>
        <w:rPr>
          <w:sz w:val="24"/>
          <w:szCs w:val="24"/>
        </w:rPr>
        <w:t xml:space="preserve">So you have a pretty strong case so far… but now you need to admit that </w:t>
      </w:r>
      <w:r>
        <w:rPr>
          <w:b/>
          <w:sz w:val="24"/>
          <w:szCs w:val="24"/>
        </w:rPr>
        <w:t>you might be wrong</w:t>
      </w:r>
      <w:r>
        <w:rPr>
          <w:sz w:val="24"/>
          <w:szCs w:val="24"/>
        </w:rPr>
        <w:t>.</w:t>
      </w:r>
    </w:p>
    <w:p w:rsidR="00CC09DB" w:rsidRDefault="00CC09DB" w:rsidP="00F85CBD">
      <w:pPr>
        <w:rPr>
          <w:sz w:val="24"/>
          <w:szCs w:val="24"/>
        </w:rPr>
      </w:pPr>
      <w:r>
        <w:rPr>
          <w:sz w:val="24"/>
          <w:szCs w:val="24"/>
        </w:rPr>
        <w:t xml:space="preserve">The </w:t>
      </w:r>
      <w:r>
        <w:rPr>
          <w:b/>
          <w:sz w:val="24"/>
          <w:szCs w:val="24"/>
        </w:rPr>
        <w:t>risk factors section</w:t>
      </w:r>
      <w:r>
        <w:rPr>
          <w:sz w:val="24"/>
          <w:szCs w:val="24"/>
        </w:rPr>
        <w:t xml:space="preserve"> is the single most neglected and poorly thought-out </w:t>
      </w:r>
      <w:r w:rsidR="00A37673">
        <w:rPr>
          <w:sz w:val="24"/>
          <w:szCs w:val="24"/>
        </w:rPr>
        <w:t xml:space="preserve">section </w:t>
      </w:r>
      <w:r w:rsidR="00795E9F">
        <w:rPr>
          <w:sz w:val="24"/>
          <w:szCs w:val="24"/>
        </w:rPr>
        <w:t>of stock pitches, so if you get it right you’ll set yourself apart from everyone else.</w:t>
      </w:r>
    </w:p>
    <w:p w:rsidR="00795E9F" w:rsidRDefault="00795E9F" w:rsidP="00F85CBD">
      <w:pPr>
        <w:rPr>
          <w:sz w:val="24"/>
          <w:szCs w:val="24"/>
        </w:rPr>
      </w:pPr>
      <w:r>
        <w:rPr>
          <w:sz w:val="24"/>
          <w:szCs w:val="24"/>
        </w:rPr>
        <w:t xml:space="preserve">The easiest way to come up with solid risk factors is to </w:t>
      </w:r>
      <w:r>
        <w:rPr>
          <w:b/>
          <w:sz w:val="24"/>
          <w:szCs w:val="24"/>
        </w:rPr>
        <w:t>reverse your catalysts</w:t>
      </w:r>
      <w:r>
        <w:rPr>
          <w:sz w:val="24"/>
          <w:szCs w:val="24"/>
        </w:rPr>
        <w:t xml:space="preserve"> and say, “OK, what if these events do NOT </w:t>
      </w:r>
      <w:r w:rsidR="0032595F">
        <w:rPr>
          <w:sz w:val="24"/>
          <w:szCs w:val="24"/>
        </w:rPr>
        <w:t>occur</w:t>
      </w:r>
      <w:r>
        <w:rPr>
          <w:sz w:val="24"/>
          <w:szCs w:val="24"/>
        </w:rPr>
        <w:t xml:space="preserve"> as planned – for example, what if the company</w:t>
      </w:r>
      <w:r w:rsidR="00D468C1">
        <w:rPr>
          <w:sz w:val="24"/>
          <w:szCs w:val="24"/>
        </w:rPr>
        <w:t xml:space="preserve"> announces a lower-than-expected Xyrem price increase, a less effective</w:t>
      </w:r>
      <w:r w:rsidR="0032595F">
        <w:rPr>
          <w:sz w:val="24"/>
          <w:szCs w:val="24"/>
        </w:rPr>
        <w:t>-than-expected</w:t>
      </w:r>
      <w:r w:rsidR="00D468C1">
        <w:rPr>
          <w:sz w:val="24"/>
          <w:szCs w:val="24"/>
        </w:rPr>
        <w:t xml:space="preserve"> marketing campaign, or a negative outcome from the Roxane trial – what happens to the implied share price then?</w:t>
      </w:r>
      <w:r>
        <w:rPr>
          <w:sz w:val="24"/>
          <w:szCs w:val="24"/>
        </w:rPr>
        <w:t>”</w:t>
      </w:r>
    </w:p>
    <w:p w:rsidR="00D6652B" w:rsidRDefault="00795E9F" w:rsidP="00F85CBD">
      <w:pPr>
        <w:rPr>
          <w:sz w:val="24"/>
          <w:szCs w:val="24"/>
        </w:rPr>
      </w:pPr>
      <w:r>
        <w:rPr>
          <w:sz w:val="24"/>
          <w:szCs w:val="24"/>
        </w:rPr>
        <w:t xml:space="preserve">But you should also go beyond those </w:t>
      </w:r>
      <w:r w:rsidR="003E2E9A">
        <w:rPr>
          <w:sz w:val="24"/>
          <w:szCs w:val="24"/>
        </w:rPr>
        <w:t xml:space="preserve">risks </w:t>
      </w:r>
      <w:r>
        <w:rPr>
          <w:sz w:val="24"/>
          <w:szCs w:val="24"/>
        </w:rPr>
        <w:t xml:space="preserve">and think about </w:t>
      </w:r>
      <w:r w:rsidR="003E2E9A" w:rsidRPr="00B87274">
        <w:rPr>
          <w:i/>
          <w:sz w:val="24"/>
          <w:szCs w:val="24"/>
        </w:rPr>
        <w:t>other</w:t>
      </w:r>
      <w:r w:rsidR="003E2E9A">
        <w:rPr>
          <w:sz w:val="24"/>
          <w:szCs w:val="24"/>
        </w:rPr>
        <w:t xml:space="preserve"> developments that might result in the share price moving </w:t>
      </w:r>
      <w:r w:rsidR="00B87274">
        <w:rPr>
          <w:sz w:val="24"/>
          <w:szCs w:val="24"/>
        </w:rPr>
        <w:t>in the opp</w:t>
      </w:r>
      <w:r w:rsidR="0032595F">
        <w:rPr>
          <w:sz w:val="24"/>
          <w:szCs w:val="24"/>
        </w:rPr>
        <w:t>osite direction:</w:t>
      </w:r>
    </w:p>
    <w:p w:rsidR="00A01DBD" w:rsidRDefault="00A01DBD" w:rsidP="00A01DBD">
      <w:pPr>
        <w:pStyle w:val="ListParagraph"/>
        <w:numPr>
          <w:ilvl w:val="0"/>
          <w:numId w:val="45"/>
        </w:numPr>
        <w:rPr>
          <w:sz w:val="24"/>
          <w:szCs w:val="24"/>
        </w:rPr>
      </w:pPr>
      <w:r>
        <w:rPr>
          <w:sz w:val="24"/>
          <w:szCs w:val="24"/>
        </w:rPr>
        <w:t xml:space="preserve">What if </w:t>
      </w:r>
      <w:r w:rsidRPr="00A01DBD">
        <w:rPr>
          <w:b/>
          <w:sz w:val="24"/>
          <w:szCs w:val="24"/>
        </w:rPr>
        <w:t>clinical trial data</w:t>
      </w:r>
      <w:r>
        <w:rPr>
          <w:sz w:val="24"/>
          <w:szCs w:val="24"/>
        </w:rPr>
        <w:t xml:space="preserve"> from earlier-stage drugs is negative?</w:t>
      </w:r>
    </w:p>
    <w:p w:rsidR="00F303AE" w:rsidRDefault="00F303AE" w:rsidP="00A01DBD">
      <w:pPr>
        <w:pStyle w:val="ListParagraph"/>
        <w:numPr>
          <w:ilvl w:val="0"/>
          <w:numId w:val="45"/>
        </w:numPr>
        <w:rPr>
          <w:sz w:val="24"/>
          <w:szCs w:val="24"/>
        </w:rPr>
      </w:pPr>
      <w:r>
        <w:rPr>
          <w:sz w:val="24"/>
          <w:szCs w:val="24"/>
        </w:rPr>
        <w:t xml:space="preserve">What if the company runs into </w:t>
      </w:r>
      <w:r>
        <w:rPr>
          <w:b/>
          <w:sz w:val="24"/>
          <w:szCs w:val="24"/>
        </w:rPr>
        <w:t>pricing pushback</w:t>
      </w:r>
      <w:r>
        <w:rPr>
          <w:sz w:val="24"/>
          <w:szCs w:val="24"/>
        </w:rPr>
        <w:t xml:space="preserve"> in the EU on Erwinaze or Defitelio?</w:t>
      </w:r>
    </w:p>
    <w:p w:rsidR="00A01DBD" w:rsidRDefault="00F303AE" w:rsidP="00F85CBD">
      <w:pPr>
        <w:pStyle w:val="ListParagraph"/>
        <w:numPr>
          <w:ilvl w:val="0"/>
          <w:numId w:val="45"/>
        </w:numPr>
        <w:rPr>
          <w:sz w:val="24"/>
          <w:szCs w:val="24"/>
        </w:rPr>
      </w:pPr>
      <w:r>
        <w:rPr>
          <w:sz w:val="24"/>
          <w:szCs w:val="24"/>
        </w:rPr>
        <w:t xml:space="preserve">What if </w:t>
      </w:r>
      <w:r w:rsidR="00F86613">
        <w:rPr>
          <w:sz w:val="24"/>
          <w:szCs w:val="24"/>
        </w:rPr>
        <w:t xml:space="preserve">one drug </w:t>
      </w:r>
      <w:r w:rsidR="00F86613">
        <w:rPr>
          <w:b/>
          <w:sz w:val="24"/>
          <w:szCs w:val="24"/>
        </w:rPr>
        <w:t>fails</w:t>
      </w:r>
      <w:r w:rsidR="00F86613">
        <w:rPr>
          <w:sz w:val="24"/>
          <w:szCs w:val="24"/>
        </w:rPr>
        <w:t xml:space="preserve"> to move to the next phase of clinical trials?</w:t>
      </w:r>
    </w:p>
    <w:p w:rsidR="0032595F" w:rsidRPr="00F86613" w:rsidRDefault="0032595F" w:rsidP="00F85CBD">
      <w:pPr>
        <w:pStyle w:val="ListParagraph"/>
        <w:numPr>
          <w:ilvl w:val="0"/>
          <w:numId w:val="45"/>
        </w:numPr>
        <w:rPr>
          <w:sz w:val="24"/>
          <w:szCs w:val="24"/>
        </w:rPr>
      </w:pPr>
      <w:r>
        <w:rPr>
          <w:sz w:val="24"/>
          <w:szCs w:val="24"/>
        </w:rPr>
        <w:t xml:space="preserve">What if the Gentium acquisition causes </w:t>
      </w:r>
      <w:r>
        <w:rPr>
          <w:b/>
          <w:sz w:val="24"/>
          <w:szCs w:val="24"/>
        </w:rPr>
        <w:t>integration difficulties</w:t>
      </w:r>
      <w:r>
        <w:rPr>
          <w:sz w:val="24"/>
          <w:szCs w:val="24"/>
        </w:rPr>
        <w:t>?</w:t>
      </w:r>
    </w:p>
    <w:p w:rsidR="003E2E9A" w:rsidRPr="003E2E9A" w:rsidRDefault="00F86613" w:rsidP="00F85CBD">
      <w:pPr>
        <w:rPr>
          <w:sz w:val="24"/>
          <w:szCs w:val="24"/>
        </w:rPr>
      </w:pPr>
      <w:r>
        <w:rPr>
          <w:sz w:val="24"/>
          <w:szCs w:val="24"/>
        </w:rPr>
        <w:t xml:space="preserve">Those </w:t>
      </w:r>
      <w:r w:rsidR="003E2E9A">
        <w:rPr>
          <w:sz w:val="24"/>
          <w:szCs w:val="24"/>
        </w:rPr>
        <w:t xml:space="preserve">could </w:t>
      </w:r>
      <w:r>
        <w:rPr>
          <w:sz w:val="24"/>
          <w:szCs w:val="24"/>
        </w:rPr>
        <w:t xml:space="preserve">all be </w:t>
      </w:r>
      <w:r w:rsidR="003E2E9A">
        <w:rPr>
          <w:sz w:val="24"/>
          <w:szCs w:val="24"/>
        </w:rPr>
        <w:t>risk factor</w:t>
      </w:r>
      <w:r>
        <w:rPr>
          <w:sz w:val="24"/>
          <w:szCs w:val="24"/>
        </w:rPr>
        <w:t>s</w:t>
      </w:r>
      <w:r w:rsidR="003E2E9A">
        <w:rPr>
          <w:sz w:val="24"/>
          <w:szCs w:val="24"/>
        </w:rPr>
        <w:t xml:space="preserve"> since we’re making a </w:t>
      </w:r>
      <w:r>
        <w:rPr>
          <w:b/>
          <w:sz w:val="24"/>
          <w:szCs w:val="24"/>
        </w:rPr>
        <w:t>long</w:t>
      </w:r>
      <w:r w:rsidR="003E2E9A">
        <w:rPr>
          <w:sz w:val="24"/>
          <w:szCs w:val="24"/>
        </w:rPr>
        <w:t xml:space="preserve"> recommendation –</w:t>
      </w:r>
      <w:r w:rsidR="00BE6EF1">
        <w:rPr>
          <w:sz w:val="24"/>
          <w:szCs w:val="24"/>
        </w:rPr>
        <w:t xml:space="preserve"> </w:t>
      </w:r>
      <w:r>
        <w:rPr>
          <w:sz w:val="24"/>
          <w:szCs w:val="24"/>
        </w:rPr>
        <w:t xml:space="preserve">if anything above happens, the company’s share price will </w:t>
      </w:r>
      <w:r w:rsidR="00646D78">
        <w:rPr>
          <w:sz w:val="24"/>
          <w:szCs w:val="24"/>
        </w:rPr>
        <w:t>almost certainly fall.</w:t>
      </w:r>
    </w:p>
    <w:p w:rsidR="00646D78" w:rsidRDefault="00646D78" w:rsidP="00F85CBD">
      <w:pPr>
        <w:rPr>
          <w:sz w:val="24"/>
          <w:szCs w:val="24"/>
        </w:rPr>
      </w:pPr>
      <w:r>
        <w:rPr>
          <w:sz w:val="24"/>
          <w:szCs w:val="24"/>
        </w:rPr>
        <w:lastRenderedPageBreak/>
        <w:t xml:space="preserve">As </w:t>
      </w:r>
      <w:r w:rsidR="00564E24">
        <w:rPr>
          <w:sz w:val="24"/>
          <w:szCs w:val="24"/>
        </w:rPr>
        <w:t xml:space="preserve">with the catalysts, you should </w:t>
      </w:r>
      <w:r>
        <w:rPr>
          <w:sz w:val="24"/>
          <w:szCs w:val="24"/>
        </w:rPr>
        <w:t xml:space="preserve">also </w:t>
      </w:r>
      <w:r w:rsidR="00564E24">
        <w:rPr>
          <w:sz w:val="24"/>
          <w:szCs w:val="24"/>
        </w:rPr>
        <w:t xml:space="preserve">approximate the </w:t>
      </w:r>
      <w:r w:rsidR="00564E24">
        <w:rPr>
          <w:b/>
          <w:sz w:val="24"/>
          <w:szCs w:val="24"/>
        </w:rPr>
        <w:t>per share impact range</w:t>
      </w:r>
      <w:r w:rsidR="00564E24">
        <w:rPr>
          <w:sz w:val="24"/>
          <w:szCs w:val="24"/>
        </w:rPr>
        <w:t xml:space="preserve"> for all these risk factors. For example, if you </w:t>
      </w:r>
      <w:r>
        <w:rPr>
          <w:sz w:val="24"/>
          <w:szCs w:val="24"/>
        </w:rPr>
        <w:t>assume that Xyrem generics enter the market in FY18 instead, how does the implied share price change?</w:t>
      </w:r>
    </w:p>
    <w:p w:rsidR="00564E24" w:rsidRDefault="00564E24" w:rsidP="00F85CBD">
      <w:pPr>
        <w:rPr>
          <w:sz w:val="24"/>
          <w:szCs w:val="24"/>
        </w:rPr>
      </w:pPr>
      <w:r>
        <w:rPr>
          <w:sz w:val="24"/>
          <w:szCs w:val="24"/>
        </w:rPr>
        <w:t xml:space="preserve">In addition, you should briefly state how you might hedge against these risks. The most common strategy is to buy </w:t>
      </w:r>
      <w:r w:rsidRPr="004F67AE">
        <w:rPr>
          <w:b/>
          <w:sz w:val="24"/>
          <w:szCs w:val="24"/>
        </w:rPr>
        <w:t>protective options</w:t>
      </w:r>
      <w:r>
        <w:rPr>
          <w:sz w:val="24"/>
          <w:szCs w:val="24"/>
        </w:rPr>
        <w:t xml:space="preserve"> (call options for short recommendations and put options for long recommendations), which works well</w:t>
      </w:r>
      <w:r w:rsidR="00BE6EF1">
        <w:rPr>
          <w:sz w:val="24"/>
          <w:szCs w:val="24"/>
        </w:rPr>
        <w:t>,</w:t>
      </w:r>
      <w:r>
        <w:rPr>
          <w:sz w:val="24"/>
          <w:szCs w:val="24"/>
        </w:rPr>
        <w:t xml:space="preserve"> but only for </w:t>
      </w:r>
      <w:r w:rsidR="00BE6EF1">
        <w:rPr>
          <w:sz w:val="24"/>
          <w:szCs w:val="24"/>
        </w:rPr>
        <w:t>relatively small</w:t>
      </w:r>
      <w:r>
        <w:rPr>
          <w:sz w:val="24"/>
          <w:szCs w:val="24"/>
        </w:rPr>
        <w:t xml:space="preserve"> positions.</w:t>
      </w:r>
    </w:p>
    <w:p w:rsidR="00795E9F" w:rsidRDefault="004F67AE" w:rsidP="00F85CBD">
      <w:pPr>
        <w:rPr>
          <w:sz w:val="24"/>
          <w:szCs w:val="24"/>
        </w:rPr>
      </w:pPr>
      <w:r>
        <w:rPr>
          <w:sz w:val="24"/>
          <w:szCs w:val="24"/>
        </w:rPr>
        <w:t xml:space="preserve">Other strategies might be longing or shorting companies where the stock price is inversely correlated with the company you’re analyzing, or even longing or shorting </w:t>
      </w:r>
      <w:r w:rsidR="00BC5709">
        <w:rPr>
          <w:sz w:val="24"/>
          <w:szCs w:val="24"/>
        </w:rPr>
        <w:t>the</w:t>
      </w:r>
      <w:r>
        <w:rPr>
          <w:sz w:val="24"/>
          <w:szCs w:val="24"/>
        </w:rPr>
        <w:t xml:space="preserve"> index of another industry that tends to</w:t>
      </w:r>
      <w:r w:rsidR="00BC5709">
        <w:rPr>
          <w:sz w:val="24"/>
          <w:szCs w:val="24"/>
        </w:rPr>
        <w:t xml:space="preserve"> move in the opposite direction.</w:t>
      </w:r>
    </w:p>
    <w:p w:rsidR="00646D78" w:rsidRDefault="00646D78" w:rsidP="00F85CBD">
      <w:pPr>
        <w:rPr>
          <w:sz w:val="24"/>
          <w:szCs w:val="24"/>
        </w:rPr>
      </w:pPr>
      <w:r>
        <w:rPr>
          <w:sz w:val="24"/>
          <w:szCs w:val="24"/>
        </w:rPr>
        <w:t>For example, if a key risk is that Xyrem generics enter earlier than expected, then you could long the stock of a company that intends to produce and sell Xyrem generics.</w:t>
      </w:r>
    </w:p>
    <w:p w:rsidR="008C14D8" w:rsidRDefault="001024D1" w:rsidP="00F85CBD">
      <w:pPr>
        <w:rPr>
          <w:sz w:val="24"/>
          <w:szCs w:val="24"/>
        </w:rPr>
      </w:pPr>
      <w:r>
        <w:rPr>
          <w:sz w:val="24"/>
          <w:szCs w:val="24"/>
        </w:rPr>
        <w:t xml:space="preserve">Finally, at the end of this section you should also consider </w:t>
      </w:r>
      <w:r>
        <w:rPr>
          <w:b/>
          <w:sz w:val="24"/>
          <w:szCs w:val="24"/>
        </w:rPr>
        <w:t>the worst case scenario</w:t>
      </w:r>
      <w:r>
        <w:rPr>
          <w:sz w:val="24"/>
          <w:szCs w:val="24"/>
        </w:rPr>
        <w:t xml:space="preserve">. With long recommendations, you would state how much cash the company has and what the </w:t>
      </w:r>
      <w:r w:rsidR="00BC5709">
        <w:rPr>
          <w:sz w:val="24"/>
          <w:szCs w:val="24"/>
        </w:rPr>
        <w:t xml:space="preserve">cash </w:t>
      </w:r>
      <w:r>
        <w:rPr>
          <w:sz w:val="24"/>
          <w:szCs w:val="24"/>
        </w:rPr>
        <w:t xml:space="preserve">per share is (under the </w:t>
      </w:r>
      <w:r w:rsidR="0032595F">
        <w:rPr>
          <w:sz w:val="24"/>
          <w:szCs w:val="24"/>
        </w:rPr>
        <w:t xml:space="preserve">logic </w:t>
      </w:r>
      <w:r>
        <w:rPr>
          <w:sz w:val="24"/>
          <w:szCs w:val="24"/>
        </w:rPr>
        <w:t xml:space="preserve">that </w:t>
      </w:r>
      <w:proofErr w:type="gramStart"/>
      <w:r>
        <w:rPr>
          <w:sz w:val="24"/>
          <w:szCs w:val="24"/>
        </w:rPr>
        <w:t>its</w:t>
      </w:r>
      <w:proofErr w:type="gramEnd"/>
      <w:r>
        <w:rPr>
          <w:sz w:val="24"/>
          <w:szCs w:val="24"/>
        </w:rPr>
        <w:t xml:space="preserve"> per share value </w:t>
      </w:r>
      <w:r w:rsidR="0032595F">
        <w:rPr>
          <w:sz w:val="24"/>
          <w:szCs w:val="24"/>
        </w:rPr>
        <w:t xml:space="preserve">should </w:t>
      </w:r>
      <w:r w:rsidR="00BC5709">
        <w:rPr>
          <w:sz w:val="24"/>
          <w:szCs w:val="24"/>
        </w:rPr>
        <w:t>not follow below its cash per share</w:t>
      </w:r>
      <w:r w:rsidR="008C14D8">
        <w:rPr>
          <w:sz w:val="24"/>
          <w:szCs w:val="24"/>
        </w:rPr>
        <w:t>).</w:t>
      </w:r>
    </w:p>
    <w:p w:rsidR="001024D1" w:rsidRDefault="008C14D8" w:rsidP="00F85CBD">
      <w:pPr>
        <w:rPr>
          <w:sz w:val="24"/>
          <w:szCs w:val="24"/>
        </w:rPr>
      </w:pPr>
      <w:r>
        <w:rPr>
          <w:sz w:val="24"/>
          <w:szCs w:val="24"/>
        </w:rPr>
        <w:t>Y</w:t>
      </w:r>
      <w:r w:rsidR="001024D1">
        <w:rPr>
          <w:sz w:val="24"/>
          <w:szCs w:val="24"/>
        </w:rPr>
        <w:t xml:space="preserve">ou might look at tangible assets minus liabilities to see how much the company might </w:t>
      </w:r>
      <w:r w:rsidR="00BC5709">
        <w:rPr>
          <w:sz w:val="24"/>
          <w:szCs w:val="24"/>
        </w:rPr>
        <w:t xml:space="preserve">sell </w:t>
      </w:r>
      <w:r w:rsidR="001024D1">
        <w:rPr>
          <w:sz w:val="24"/>
          <w:szCs w:val="24"/>
        </w:rPr>
        <w:t xml:space="preserve">for in a bankruptcy scenario and </w:t>
      </w:r>
      <w:r w:rsidR="0032595F">
        <w:rPr>
          <w:sz w:val="24"/>
          <w:szCs w:val="24"/>
        </w:rPr>
        <w:t xml:space="preserve">then </w:t>
      </w:r>
      <w:r w:rsidR="001024D1">
        <w:rPr>
          <w:sz w:val="24"/>
          <w:szCs w:val="24"/>
        </w:rPr>
        <w:t>calculate th</w:t>
      </w:r>
      <w:r>
        <w:rPr>
          <w:sz w:val="24"/>
          <w:szCs w:val="24"/>
        </w:rPr>
        <w:t xml:space="preserve">e implied share price from that, or calculate the value of </w:t>
      </w:r>
      <w:r w:rsidR="0032595F">
        <w:rPr>
          <w:sz w:val="24"/>
          <w:szCs w:val="24"/>
        </w:rPr>
        <w:t xml:space="preserve">the </w:t>
      </w:r>
      <w:r>
        <w:rPr>
          <w:sz w:val="24"/>
          <w:szCs w:val="24"/>
        </w:rPr>
        <w:t>non-core assets the company might sell to raise cash.</w:t>
      </w:r>
    </w:p>
    <w:p w:rsidR="001024D1" w:rsidRDefault="00310D60" w:rsidP="00F85CBD">
      <w:pPr>
        <w:rPr>
          <w:sz w:val="24"/>
          <w:szCs w:val="24"/>
        </w:rPr>
      </w:pPr>
      <w:r>
        <w:rPr>
          <w:sz w:val="24"/>
          <w:szCs w:val="24"/>
        </w:rPr>
        <w:t xml:space="preserve">The idea is to say: “Even if we </w:t>
      </w:r>
      <w:r>
        <w:rPr>
          <w:i/>
          <w:sz w:val="24"/>
          <w:szCs w:val="24"/>
        </w:rPr>
        <w:t>don’t</w:t>
      </w:r>
      <w:r>
        <w:rPr>
          <w:sz w:val="24"/>
          <w:szCs w:val="24"/>
        </w:rPr>
        <w:t xml:space="preserve"> buy protective options or make another investment to hedge our risk, here’s the </w:t>
      </w:r>
      <w:r w:rsidRPr="00BC5709">
        <w:rPr>
          <w:b/>
          <w:sz w:val="24"/>
          <w:szCs w:val="24"/>
        </w:rPr>
        <w:t>maximum</w:t>
      </w:r>
      <w:r>
        <w:rPr>
          <w:sz w:val="24"/>
          <w:szCs w:val="24"/>
        </w:rPr>
        <w:t xml:space="preserve"> amount that we could potentially lose on this investment.”</w:t>
      </w:r>
    </w:p>
    <w:p w:rsidR="00310D60" w:rsidRDefault="00310D60" w:rsidP="00F85CBD">
      <w:pPr>
        <w:rPr>
          <w:sz w:val="24"/>
          <w:szCs w:val="24"/>
        </w:rPr>
      </w:pPr>
      <w:r>
        <w:rPr>
          <w:sz w:val="24"/>
          <w:szCs w:val="24"/>
        </w:rPr>
        <w:t xml:space="preserve">With short recommendations, </w:t>
      </w:r>
      <w:r w:rsidR="00287185">
        <w:rPr>
          <w:sz w:val="24"/>
          <w:szCs w:val="24"/>
        </w:rPr>
        <w:t xml:space="preserve">the loss </w:t>
      </w:r>
      <w:r>
        <w:rPr>
          <w:sz w:val="24"/>
          <w:szCs w:val="24"/>
        </w:rPr>
        <w:t xml:space="preserve">potential is unlimited since the company’s share price could </w:t>
      </w:r>
      <w:r w:rsidR="00287185">
        <w:rPr>
          <w:sz w:val="24"/>
          <w:szCs w:val="24"/>
        </w:rPr>
        <w:t>keep increasing indefinitely.</w:t>
      </w:r>
    </w:p>
    <w:p w:rsidR="00287185" w:rsidRDefault="00287185" w:rsidP="00F85CBD">
      <w:pPr>
        <w:rPr>
          <w:sz w:val="24"/>
          <w:szCs w:val="24"/>
        </w:rPr>
      </w:pPr>
      <w:r>
        <w:rPr>
          <w:sz w:val="24"/>
          <w:szCs w:val="24"/>
        </w:rPr>
        <w:t xml:space="preserve">So in this scenario, your “reasonable worst case” might be a “perfect storm” scenario where the company outperforms expectations across the board, and the resulting share price </w:t>
      </w:r>
      <w:r w:rsidR="00BC5709">
        <w:rPr>
          <w:sz w:val="24"/>
          <w:szCs w:val="24"/>
        </w:rPr>
        <w:t>skyrockets as a result</w:t>
      </w:r>
      <w:r>
        <w:rPr>
          <w:sz w:val="24"/>
          <w:szCs w:val="24"/>
        </w:rPr>
        <w:t>.</w:t>
      </w:r>
    </w:p>
    <w:p w:rsidR="00BC5709" w:rsidRDefault="00287185" w:rsidP="00F85CBD">
      <w:pPr>
        <w:rPr>
          <w:sz w:val="24"/>
          <w:szCs w:val="24"/>
        </w:rPr>
      </w:pPr>
      <w:r>
        <w:rPr>
          <w:sz w:val="24"/>
          <w:szCs w:val="24"/>
        </w:rPr>
        <w:t xml:space="preserve">If you’re making a short recommendation, though, you pretty much </w:t>
      </w:r>
      <w:r>
        <w:rPr>
          <w:b/>
          <w:sz w:val="24"/>
          <w:szCs w:val="24"/>
        </w:rPr>
        <w:t>always</w:t>
      </w:r>
      <w:r>
        <w:rPr>
          <w:sz w:val="24"/>
          <w:szCs w:val="24"/>
        </w:rPr>
        <w:t xml:space="preserve"> need to hedge yourself in some way because the risk is too high otherwise</w:t>
      </w:r>
      <w:r w:rsidR="00BC5709">
        <w:rPr>
          <w:sz w:val="24"/>
          <w:szCs w:val="24"/>
        </w:rPr>
        <w:t>.</w:t>
      </w:r>
    </w:p>
    <w:p w:rsidR="00A77092" w:rsidRDefault="00287185" w:rsidP="00F85CBD">
      <w:pPr>
        <w:rPr>
          <w:sz w:val="24"/>
          <w:szCs w:val="24"/>
        </w:rPr>
      </w:pPr>
      <w:r>
        <w:rPr>
          <w:sz w:val="24"/>
          <w:szCs w:val="24"/>
        </w:rPr>
        <w:t>So you could just state the exercise price at which you’d bu</w:t>
      </w:r>
      <w:r w:rsidR="00BC5709">
        <w:rPr>
          <w:sz w:val="24"/>
          <w:szCs w:val="24"/>
        </w:rPr>
        <w:t xml:space="preserve">y call options, or the level at which you’d buy back the shares you sold short </w:t>
      </w:r>
      <w:r w:rsidR="00E16BDD">
        <w:rPr>
          <w:sz w:val="24"/>
          <w:szCs w:val="24"/>
        </w:rPr>
        <w:t xml:space="preserve">in order to </w:t>
      </w:r>
      <w:r w:rsidR="00A77092">
        <w:rPr>
          <w:sz w:val="24"/>
          <w:szCs w:val="24"/>
        </w:rPr>
        <w:t>cut</w:t>
      </w:r>
      <w:r w:rsidR="00BC5709">
        <w:rPr>
          <w:sz w:val="24"/>
          <w:szCs w:val="24"/>
        </w:rPr>
        <w:t xml:space="preserve"> your losses.</w:t>
      </w:r>
    </w:p>
    <w:p w:rsidR="00287185" w:rsidRPr="007735C1" w:rsidRDefault="00287185" w:rsidP="00287185">
      <w:pPr>
        <w:pBdr>
          <w:bottom w:val="single" w:sz="4" w:space="1" w:color="auto"/>
        </w:pBdr>
        <w:rPr>
          <w:sz w:val="24"/>
          <w:szCs w:val="24"/>
        </w:rPr>
      </w:pPr>
      <w:r>
        <w:rPr>
          <w:b/>
          <w:sz w:val="24"/>
          <w:szCs w:val="24"/>
        </w:rPr>
        <w:t>Step 5 – Putting Together All the Pieces</w:t>
      </w:r>
    </w:p>
    <w:p w:rsidR="00287185" w:rsidRDefault="001B476B" w:rsidP="00F85CBD">
      <w:pPr>
        <w:rPr>
          <w:sz w:val="24"/>
          <w:szCs w:val="24"/>
        </w:rPr>
      </w:pPr>
      <w:r>
        <w:rPr>
          <w:sz w:val="24"/>
          <w:szCs w:val="24"/>
        </w:rPr>
        <w:lastRenderedPageBreak/>
        <w:t xml:space="preserve">You can apply </w:t>
      </w:r>
      <w:r w:rsidR="00287185">
        <w:rPr>
          <w:sz w:val="24"/>
          <w:szCs w:val="24"/>
        </w:rPr>
        <w:t>the process above</w:t>
      </w:r>
      <w:r>
        <w:rPr>
          <w:sz w:val="24"/>
          <w:szCs w:val="24"/>
        </w:rPr>
        <w:t xml:space="preserve"> to your own investment ideas and case studies – we have focused on </w:t>
      </w:r>
      <w:r w:rsidR="004D5C25">
        <w:rPr>
          <w:sz w:val="24"/>
          <w:szCs w:val="24"/>
        </w:rPr>
        <w:t xml:space="preserve">biotech and pharmaceutical companies </w:t>
      </w:r>
      <w:r w:rsidR="00A77092">
        <w:rPr>
          <w:sz w:val="24"/>
          <w:szCs w:val="24"/>
        </w:rPr>
        <w:t xml:space="preserve">with these examples, </w:t>
      </w:r>
      <w:r>
        <w:rPr>
          <w:sz w:val="24"/>
          <w:szCs w:val="24"/>
        </w:rPr>
        <w:t>but the principles apply to any industry.</w:t>
      </w:r>
    </w:p>
    <w:p w:rsidR="00A77092" w:rsidRDefault="001B1250" w:rsidP="00F85CBD">
      <w:pPr>
        <w:rPr>
          <w:sz w:val="24"/>
          <w:szCs w:val="24"/>
        </w:rPr>
      </w:pPr>
      <w:r>
        <w:rPr>
          <w:sz w:val="24"/>
          <w:szCs w:val="24"/>
        </w:rPr>
        <w:t xml:space="preserve">Follow the process above to come up with your own outline first, and then draft PowerPoint slides or a written Word document </w:t>
      </w:r>
      <w:r w:rsidR="00A77092">
        <w:rPr>
          <w:sz w:val="24"/>
          <w:szCs w:val="24"/>
        </w:rPr>
        <w:t>with your stock pitch included.</w:t>
      </w:r>
    </w:p>
    <w:p w:rsidR="001B476B" w:rsidRDefault="001B1250" w:rsidP="00F85CBD">
      <w:pPr>
        <w:rPr>
          <w:sz w:val="24"/>
          <w:szCs w:val="24"/>
        </w:rPr>
      </w:pPr>
      <w:r>
        <w:rPr>
          <w:sz w:val="24"/>
          <w:szCs w:val="24"/>
        </w:rPr>
        <w:t xml:space="preserve">We’ll go over that in written Word doc form in this course, but </w:t>
      </w:r>
      <w:r w:rsidR="00A77092">
        <w:rPr>
          <w:sz w:val="24"/>
          <w:szCs w:val="24"/>
        </w:rPr>
        <w:t xml:space="preserve">it is also fine to </w:t>
      </w:r>
      <w:r>
        <w:rPr>
          <w:sz w:val="24"/>
          <w:szCs w:val="24"/>
        </w:rPr>
        <w:t xml:space="preserve">do it in </w:t>
      </w:r>
      <w:r w:rsidR="004D5C25">
        <w:rPr>
          <w:sz w:val="24"/>
          <w:szCs w:val="24"/>
        </w:rPr>
        <w:t xml:space="preserve">PowerPoint slides </w:t>
      </w:r>
      <w:r>
        <w:rPr>
          <w:sz w:val="24"/>
          <w:szCs w:val="24"/>
        </w:rPr>
        <w:t>if that saves you time.</w:t>
      </w:r>
    </w:p>
    <w:p w:rsidR="001B1250" w:rsidRDefault="001B1250" w:rsidP="00F85CBD">
      <w:pPr>
        <w:rPr>
          <w:sz w:val="24"/>
          <w:szCs w:val="24"/>
        </w:rPr>
      </w:pPr>
      <w:r>
        <w:rPr>
          <w:sz w:val="24"/>
          <w:szCs w:val="24"/>
        </w:rPr>
        <w:t>Here’s an outline of what our stock pitch will look like:</w:t>
      </w:r>
    </w:p>
    <w:p w:rsidR="00FC3819" w:rsidRPr="00FC3819" w:rsidRDefault="00FC3819" w:rsidP="00FC3819">
      <w:pPr>
        <w:pStyle w:val="ListParagraph"/>
        <w:numPr>
          <w:ilvl w:val="0"/>
          <w:numId w:val="40"/>
        </w:numPr>
        <w:rPr>
          <w:b/>
          <w:sz w:val="24"/>
          <w:szCs w:val="24"/>
        </w:rPr>
      </w:pPr>
      <w:r w:rsidRPr="00FC3819">
        <w:rPr>
          <w:b/>
          <w:sz w:val="24"/>
          <w:szCs w:val="24"/>
        </w:rPr>
        <w:t>Recommendation:</w:t>
      </w:r>
      <w:r>
        <w:rPr>
          <w:sz w:val="24"/>
          <w:szCs w:val="24"/>
        </w:rPr>
        <w:t xml:space="preserve"> Recommend </w:t>
      </w:r>
      <w:r w:rsidR="004D5C25">
        <w:rPr>
          <w:sz w:val="24"/>
          <w:szCs w:val="24"/>
        </w:rPr>
        <w:t>LONGING</w:t>
      </w:r>
      <w:r>
        <w:rPr>
          <w:sz w:val="24"/>
          <w:szCs w:val="24"/>
        </w:rPr>
        <w:t xml:space="preserve"> </w:t>
      </w:r>
      <w:r w:rsidR="004D5C25">
        <w:rPr>
          <w:sz w:val="24"/>
          <w:szCs w:val="24"/>
        </w:rPr>
        <w:t xml:space="preserve">Jazz Pharmaceuticals </w:t>
      </w:r>
      <w:r>
        <w:rPr>
          <w:sz w:val="24"/>
          <w:szCs w:val="24"/>
        </w:rPr>
        <w:t>[</w:t>
      </w:r>
      <w:r w:rsidR="004D5C25">
        <w:rPr>
          <w:sz w:val="24"/>
          <w:szCs w:val="24"/>
        </w:rPr>
        <w:t>JAZZ</w:t>
      </w:r>
      <w:r>
        <w:rPr>
          <w:sz w:val="24"/>
          <w:szCs w:val="24"/>
        </w:rPr>
        <w:t>] because:</w:t>
      </w:r>
    </w:p>
    <w:p w:rsidR="00FC3819" w:rsidRPr="00FC3819" w:rsidRDefault="00FC3819" w:rsidP="00FC3819">
      <w:pPr>
        <w:pStyle w:val="ListParagraph"/>
        <w:numPr>
          <w:ilvl w:val="1"/>
          <w:numId w:val="40"/>
        </w:numPr>
        <w:rPr>
          <w:b/>
          <w:sz w:val="24"/>
          <w:szCs w:val="24"/>
        </w:rPr>
      </w:pPr>
      <w:r>
        <w:rPr>
          <w:sz w:val="24"/>
          <w:szCs w:val="24"/>
        </w:rPr>
        <w:t xml:space="preserve">It’s </w:t>
      </w:r>
      <w:r w:rsidR="004D5C25">
        <w:rPr>
          <w:sz w:val="24"/>
          <w:szCs w:val="24"/>
        </w:rPr>
        <w:t xml:space="preserve">undervalued </w:t>
      </w:r>
      <w:r>
        <w:rPr>
          <w:sz w:val="24"/>
          <w:szCs w:val="24"/>
        </w:rPr>
        <w:t xml:space="preserve">by at least </w:t>
      </w:r>
      <w:r w:rsidR="004D5C25">
        <w:rPr>
          <w:sz w:val="24"/>
          <w:szCs w:val="24"/>
        </w:rPr>
        <w:t xml:space="preserve">50% </w:t>
      </w:r>
      <w:r>
        <w:rPr>
          <w:sz w:val="24"/>
          <w:szCs w:val="24"/>
        </w:rPr>
        <w:t>currently.</w:t>
      </w:r>
    </w:p>
    <w:p w:rsidR="004D5C25" w:rsidRPr="004D5C25" w:rsidRDefault="004D5C25" w:rsidP="00FC3819">
      <w:pPr>
        <w:pStyle w:val="ListParagraph"/>
        <w:numPr>
          <w:ilvl w:val="1"/>
          <w:numId w:val="40"/>
        </w:numPr>
        <w:rPr>
          <w:sz w:val="24"/>
          <w:szCs w:val="24"/>
        </w:rPr>
      </w:pPr>
      <w:r w:rsidRPr="004D5C25">
        <w:rPr>
          <w:sz w:val="24"/>
          <w:szCs w:val="24"/>
        </w:rPr>
        <w:t>The market</w:t>
      </w:r>
      <w:r>
        <w:rPr>
          <w:sz w:val="24"/>
          <w:szCs w:val="24"/>
        </w:rPr>
        <w:t xml:space="preserve"> has an incorrect view of the potential long-term sales from Xyrem</w:t>
      </w:r>
      <w:r w:rsidR="00E16BDD">
        <w:rPr>
          <w:sz w:val="24"/>
          <w:szCs w:val="24"/>
        </w:rPr>
        <w:t xml:space="preserve">; </w:t>
      </w:r>
      <w:r>
        <w:rPr>
          <w:sz w:val="24"/>
          <w:szCs w:val="24"/>
        </w:rPr>
        <w:t xml:space="preserve">we see peak annual sales of at least </w:t>
      </w:r>
      <w:r>
        <w:rPr>
          <w:i/>
          <w:sz w:val="24"/>
          <w:szCs w:val="24"/>
        </w:rPr>
        <w:t>twice</w:t>
      </w:r>
      <w:r>
        <w:rPr>
          <w:sz w:val="24"/>
          <w:szCs w:val="24"/>
        </w:rPr>
        <w:t xml:space="preserve"> market expectations (~$4.2B vs. ~$2.0B).</w:t>
      </w:r>
    </w:p>
    <w:p w:rsidR="004D5C25" w:rsidRDefault="004D5C25" w:rsidP="00FC3819">
      <w:pPr>
        <w:pStyle w:val="ListParagraph"/>
        <w:numPr>
          <w:ilvl w:val="1"/>
          <w:numId w:val="40"/>
        </w:numPr>
        <w:rPr>
          <w:sz w:val="24"/>
          <w:szCs w:val="24"/>
        </w:rPr>
      </w:pPr>
      <w:r>
        <w:rPr>
          <w:sz w:val="24"/>
          <w:szCs w:val="24"/>
        </w:rPr>
        <w:t xml:space="preserve">These greater sales stem from higher-than-expected annual price increases (long-term price of 2x the current price) and the success of Jazz’s outreach marketing campaigns, which will boost the market penetration of Xyrem from 6-7% up to 24% </w:t>
      </w:r>
      <w:r w:rsidR="00E16BDD">
        <w:rPr>
          <w:sz w:val="24"/>
          <w:szCs w:val="24"/>
        </w:rPr>
        <w:t>over 10 years.</w:t>
      </w:r>
    </w:p>
    <w:p w:rsidR="004D5C25" w:rsidRDefault="004D5C25" w:rsidP="00FC3819">
      <w:pPr>
        <w:pStyle w:val="ListParagraph"/>
        <w:numPr>
          <w:ilvl w:val="1"/>
          <w:numId w:val="40"/>
        </w:numPr>
        <w:rPr>
          <w:sz w:val="24"/>
          <w:szCs w:val="24"/>
        </w:rPr>
      </w:pPr>
      <w:r>
        <w:rPr>
          <w:sz w:val="24"/>
          <w:szCs w:val="24"/>
        </w:rPr>
        <w:t>The market also incorrectly believes that Xyrem generics will enter as soon as FY18-19, but we believe the entrance ye</w:t>
      </w:r>
      <w:r w:rsidR="00E16BDD">
        <w:rPr>
          <w:sz w:val="24"/>
          <w:szCs w:val="24"/>
        </w:rPr>
        <w:t>ar is more likely to be FY21-22, based on discussions with legal professionals.</w:t>
      </w:r>
    </w:p>
    <w:p w:rsidR="004D5C25" w:rsidRDefault="004D5C25" w:rsidP="00FC3819">
      <w:pPr>
        <w:pStyle w:val="ListParagraph"/>
        <w:numPr>
          <w:ilvl w:val="1"/>
          <w:numId w:val="40"/>
        </w:numPr>
        <w:rPr>
          <w:sz w:val="24"/>
          <w:szCs w:val="24"/>
        </w:rPr>
      </w:pPr>
      <w:r>
        <w:rPr>
          <w:sz w:val="24"/>
          <w:szCs w:val="24"/>
        </w:rPr>
        <w:t>Furthermore, other promising drugs such as Defitelio and JZP-110 will likely perform above expectations, especially since JZP-110 is closely linked to Xyrem</w:t>
      </w:r>
      <w:r w:rsidR="00E16BDD">
        <w:rPr>
          <w:sz w:val="24"/>
          <w:szCs w:val="24"/>
        </w:rPr>
        <w:t>.</w:t>
      </w:r>
    </w:p>
    <w:p w:rsidR="004D5C25" w:rsidRPr="004D5C25" w:rsidRDefault="004D5C25" w:rsidP="004D5C25">
      <w:pPr>
        <w:pStyle w:val="ListParagraph"/>
        <w:numPr>
          <w:ilvl w:val="1"/>
          <w:numId w:val="40"/>
        </w:numPr>
        <w:rPr>
          <w:sz w:val="24"/>
          <w:szCs w:val="24"/>
        </w:rPr>
      </w:pPr>
      <w:r>
        <w:rPr>
          <w:sz w:val="24"/>
          <w:szCs w:val="24"/>
        </w:rPr>
        <w:t xml:space="preserve">Even if we are completely </w:t>
      </w:r>
      <w:r w:rsidR="00E16BDD">
        <w:rPr>
          <w:sz w:val="24"/>
          <w:szCs w:val="24"/>
        </w:rPr>
        <w:t>wrong about all of these points</w:t>
      </w:r>
      <w:r>
        <w:rPr>
          <w:sz w:val="24"/>
          <w:szCs w:val="24"/>
        </w:rPr>
        <w:t xml:space="preserve">, with </w:t>
      </w:r>
      <w:r>
        <w:rPr>
          <w:i/>
          <w:sz w:val="24"/>
          <w:szCs w:val="24"/>
        </w:rPr>
        <w:t>consensus</w:t>
      </w:r>
      <w:r>
        <w:rPr>
          <w:sz w:val="24"/>
          <w:szCs w:val="24"/>
        </w:rPr>
        <w:t xml:space="preserve"> numbers the company is still moderately undervalued (10-15%).</w:t>
      </w:r>
    </w:p>
    <w:p w:rsidR="00FC3819" w:rsidRDefault="00FC3819" w:rsidP="00FC3819">
      <w:pPr>
        <w:pStyle w:val="ListParagraph"/>
        <w:numPr>
          <w:ilvl w:val="1"/>
          <w:numId w:val="40"/>
        </w:numPr>
        <w:rPr>
          <w:sz w:val="24"/>
          <w:szCs w:val="24"/>
        </w:rPr>
      </w:pPr>
      <w:r w:rsidRPr="00FC3819">
        <w:rPr>
          <w:sz w:val="24"/>
          <w:szCs w:val="24"/>
        </w:rPr>
        <w:t>Catal</w:t>
      </w:r>
      <w:r>
        <w:rPr>
          <w:sz w:val="24"/>
          <w:szCs w:val="24"/>
        </w:rPr>
        <w:t xml:space="preserve">ysts include </w:t>
      </w:r>
      <w:r w:rsidR="00071430">
        <w:rPr>
          <w:sz w:val="24"/>
          <w:szCs w:val="24"/>
        </w:rPr>
        <w:t>possible price increases for Xyrem, the launch of an outreach campaign for potential Xyrem patients, and the settlement of the Roxane lawsuit and others related to Xyrem generics.</w:t>
      </w:r>
    </w:p>
    <w:p w:rsidR="00FC3819" w:rsidRDefault="00FC3819" w:rsidP="00FC3819">
      <w:pPr>
        <w:pStyle w:val="ListParagraph"/>
        <w:numPr>
          <w:ilvl w:val="1"/>
          <w:numId w:val="40"/>
        </w:numPr>
        <w:rPr>
          <w:sz w:val="24"/>
          <w:szCs w:val="24"/>
        </w:rPr>
      </w:pPr>
      <w:r>
        <w:rPr>
          <w:sz w:val="24"/>
          <w:szCs w:val="24"/>
        </w:rPr>
        <w:t xml:space="preserve">Investment risks include </w:t>
      </w:r>
      <w:r w:rsidR="00071430">
        <w:rPr>
          <w:sz w:val="24"/>
          <w:szCs w:val="24"/>
        </w:rPr>
        <w:t>price increases not being enacted as planned, the outreach campaign not working effectively, and negative legal/settlement news</w:t>
      </w:r>
      <w:r>
        <w:rPr>
          <w:sz w:val="24"/>
          <w:szCs w:val="24"/>
        </w:rPr>
        <w:t>. We can m</w:t>
      </w:r>
      <w:r w:rsidR="00A77092">
        <w:rPr>
          <w:sz w:val="24"/>
          <w:szCs w:val="24"/>
        </w:rPr>
        <w:t xml:space="preserve">itigate these risks via options and </w:t>
      </w:r>
      <w:r w:rsidR="00071430">
        <w:rPr>
          <w:sz w:val="24"/>
          <w:szCs w:val="24"/>
        </w:rPr>
        <w:t>by longing companies that intend to produce and sell Xyrem generics.</w:t>
      </w:r>
    </w:p>
    <w:p w:rsidR="00FC3819" w:rsidRDefault="00FC3819" w:rsidP="00FC3819">
      <w:pPr>
        <w:pStyle w:val="ListParagraph"/>
        <w:numPr>
          <w:ilvl w:val="0"/>
          <w:numId w:val="40"/>
        </w:numPr>
        <w:rPr>
          <w:sz w:val="24"/>
          <w:szCs w:val="24"/>
        </w:rPr>
      </w:pPr>
      <w:r>
        <w:rPr>
          <w:b/>
          <w:sz w:val="24"/>
          <w:szCs w:val="24"/>
        </w:rPr>
        <w:t>Company Background:</w:t>
      </w:r>
      <w:r>
        <w:rPr>
          <w:sz w:val="24"/>
          <w:szCs w:val="24"/>
        </w:rPr>
        <w:t xml:space="preserve"> [State information on multiples, </w:t>
      </w:r>
      <w:r w:rsidR="00071430">
        <w:rPr>
          <w:sz w:val="24"/>
          <w:szCs w:val="24"/>
        </w:rPr>
        <w:t>financial projections, revenue by product</w:t>
      </w:r>
      <w:r w:rsidR="000D52A8">
        <w:rPr>
          <w:sz w:val="24"/>
          <w:szCs w:val="24"/>
        </w:rPr>
        <w:t>, and so on. Bonus points for a price-volume chart.</w:t>
      </w:r>
      <w:r>
        <w:rPr>
          <w:sz w:val="24"/>
          <w:szCs w:val="24"/>
        </w:rPr>
        <w:t>]</w:t>
      </w:r>
    </w:p>
    <w:p w:rsidR="00FC3819" w:rsidRDefault="00FC3819" w:rsidP="00FC3819">
      <w:pPr>
        <w:pStyle w:val="ListParagraph"/>
        <w:numPr>
          <w:ilvl w:val="0"/>
          <w:numId w:val="40"/>
        </w:numPr>
        <w:rPr>
          <w:sz w:val="24"/>
          <w:szCs w:val="24"/>
        </w:rPr>
      </w:pPr>
      <w:r>
        <w:rPr>
          <w:b/>
          <w:sz w:val="24"/>
          <w:szCs w:val="24"/>
        </w:rPr>
        <w:lastRenderedPageBreak/>
        <w:t>Investment Thesis:</w:t>
      </w:r>
      <w:r w:rsidRPr="00FC3819">
        <w:rPr>
          <w:sz w:val="24"/>
          <w:szCs w:val="24"/>
        </w:rPr>
        <w:t xml:space="preserve"> The </w:t>
      </w:r>
      <w:r>
        <w:rPr>
          <w:sz w:val="24"/>
          <w:szCs w:val="24"/>
        </w:rPr>
        <w:t>stock is priced imperfectly because:</w:t>
      </w:r>
    </w:p>
    <w:p w:rsidR="00F71122" w:rsidRDefault="00F71122" w:rsidP="00FC3819">
      <w:pPr>
        <w:pStyle w:val="ListParagraph"/>
        <w:numPr>
          <w:ilvl w:val="1"/>
          <w:numId w:val="40"/>
        </w:numPr>
        <w:rPr>
          <w:sz w:val="24"/>
          <w:szCs w:val="24"/>
        </w:rPr>
      </w:pPr>
      <w:r>
        <w:rPr>
          <w:sz w:val="24"/>
          <w:szCs w:val="24"/>
        </w:rPr>
        <w:t>The company can potentially increase Xyrem prices to a much higher level, even with modest annual price increase</w:t>
      </w:r>
      <w:r w:rsidR="00E16BDD">
        <w:rPr>
          <w:sz w:val="24"/>
          <w:szCs w:val="24"/>
        </w:rPr>
        <w:t>s</w:t>
      </w:r>
      <w:r>
        <w:rPr>
          <w:sz w:val="24"/>
          <w:szCs w:val="24"/>
        </w:rPr>
        <w:t>, and the market has not yet factored this into the stock price.</w:t>
      </w:r>
    </w:p>
    <w:p w:rsidR="00F71122" w:rsidRDefault="00F71122" w:rsidP="00FC3819">
      <w:pPr>
        <w:pStyle w:val="ListParagraph"/>
        <w:numPr>
          <w:ilvl w:val="1"/>
          <w:numId w:val="40"/>
        </w:numPr>
        <w:rPr>
          <w:sz w:val="24"/>
          <w:szCs w:val="24"/>
        </w:rPr>
      </w:pPr>
      <w:r>
        <w:rPr>
          <w:sz w:val="24"/>
          <w:szCs w:val="24"/>
        </w:rPr>
        <w:t>The company can also reach a much broader set of patients than it currently has (6-7% of the market) via its outreach campaigns, and the market has also not yet factored this in.</w:t>
      </w:r>
    </w:p>
    <w:p w:rsidR="00FC3819" w:rsidRPr="00F71122" w:rsidRDefault="00F71122" w:rsidP="00F71122">
      <w:pPr>
        <w:pStyle w:val="ListParagraph"/>
        <w:numPr>
          <w:ilvl w:val="1"/>
          <w:numId w:val="40"/>
        </w:numPr>
        <w:rPr>
          <w:sz w:val="24"/>
          <w:szCs w:val="24"/>
        </w:rPr>
      </w:pPr>
      <w:r>
        <w:rPr>
          <w:sz w:val="24"/>
          <w:szCs w:val="24"/>
        </w:rPr>
        <w:t>The market incorrectly believes that Xyrem generics will enter in FY18-19, but given the legal landscape and discussions with professionals, we believe that this will only happen in FY21-22.</w:t>
      </w:r>
    </w:p>
    <w:p w:rsidR="006A30C5" w:rsidRDefault="006A30C5" w:rsidP="006A30C5">
      <w:pPr>
        <w:pStyle w:val="ListParagraph"/>
        <w:numPr>
          <w:ilvl w:val="0"/>
          <w:numId w:val="40"/>
        </w:numPr>
        <w:rPr>
          <w:sz w:val="24"/>
          <w:szCs w:val="24"/>
        </w:rPr>
      </w:pPr>
      <w:r>
        <w:rPr>
          <w:b/>
          <w:sz w:val="24"/>
          <w:szCs w:val="24"/>
        </w:rPr>
        <w:t>Catalysts:</w:t>
      </w:r>
    </w:p>
    <w:p w:rsidR="00F71122" w:rsidRDefault="00F71122" w:rsidP="00F71122">
      <w:pPr>
        <w:pStyle w:val="ListParagraph"/>
        <w:numPr>
          <w:ilvl w:val="1"/>
          <w:numId w:val="40"/>
        </w:numPr>
        <w:rPr>
          <w:sz w:val="24"/>
          <w:szCs w:val="24"/>
        </w:rPr>
      </w:pPr>
      <w:r>
        <w:rPr>
          <w:sz w:val="24"/>
          <w:szCs w:val="24"/>
        </w:rPr>
        <w:t>Possible price increases for Xyrem.</w:t>
      </w:r>
    </w:p>
    <w:p w:rsidR="00F71122" w:rsidRDefault="00F71122" w:rsidP="00F71122">
      <w:pPr>
        <w:pStyle w:val="ListParagraph"/>
        <w:numPr>
          <w:ilvl w:val="1"/>
          <w:numId w:val="40"/>
        </w:numPr>
        <w:rPr>
          <w:sz w:val="24"/>
          <w:szCs w:val="24"/>
        </w:rPr>
      </w:pPr>
      <w:r>
        <w:rPr>
          <w:sz w:val="24"/>
          <w:szCs w:val="24"/>
        </w:rPr>
        <w:t>The launch of an outreach campaign for potential Xyrem patients.</w:t>
      </w:r>
    </w:p>
    <w:p w:rsidR="00F71122" w:rsidRPr="00F71122" w:rsidRDefault="00F71122" w:rsidP="00F71122">
      <w:pPr>
        <w:pStyle w:val="ListParagraph"/>
        <w:numPr>
          <w:ilvl w:val="1"/>
          <w:numId w:val="40"/>
        </w:numPr>
        <w:rPr>
          <w:sz w:val="24"/>
          <w:szCs w:val="24"/>
        </w:rPr>
      </w:pPr>
      <w:r>
        <w:rPr>
          <w:sz w:val="24"/>
          <w:szCs w:val="24"/>
        </w:rPr>
        <w:t>The settlement of the Roxane lawsuit and others related to Xyrem generics.</w:t>
      </w:r>
    </w:p>
    <w:p w:rsidR="006A30C5" w:rsidRPr="006A30C5" w:rsidRDefault="006A30C5" w:rsidP="006A30C5">
      <w:pPr>
        <w:pStyle w:val="ListParagraph"/>
        <w:numPr>
          <w:ilvl w:val="0"/>
          <w:numId w:val="40"/>
        </w:numPr>
        <w:rPr>
          <w:b/>
          <w:sz w:val="24"/>
          <w:szCs w:val="24"/>
        </w:rPr>
      </w:pPr>
      <w:r w:rsidRPr="006A30C5">
        <w:rPr>
          <w:b/>
          <w:sz w:val="24"/>
          <w:szCs w:val="24"/>
        </w:rPr>
        <w:t>Valuation:</w:t>
      </w:r>
      <w:r>
        <w:rPr>
          <w:sz w:val="24"/>
          <w:szCs w:val="24"/>
        </w:rPr>
        <w:t xml:space="preserve"> [Paste in and describe the </w:t>
      </w:r>
      <w:r w:rsidR="00E16BDD">
        <w:rPr>
          <w:sz w:val="24"/>
          <w:szCs w:val="24"/>
        </w:rPr>
        <w:t xml:space="preserve">valuation </w:t>
      </w:r>
      <w:r>
        <w:rPr>
          <w:sz w:val="24"/>
          <w:szCs w:val="24"/>
        </w:rPr>
        <w:t>assumptions and key output here, as well as a few sensitivity tables where appropriate.</w:t>
      </w:r>
      <w:r w:rsidR="000B7BA1">
        <w:rPr>
          <w:sz w:val="24"/>
          <w:szCs w:val="24"/>
        </w:rPr>
        <w:t xml:space="preserve"> Do NOT go crazy with pasting in complex or hard-to-read parts of the model.</w:t>
      </w:r>
      <w:r w:rsidR="00224792">
        <w:rPr>
          <w:sz w:val="24"/>
          <w:szCs w:val="24"/>
        </w:rPr>
        <w:t>]</w:t>
      </w:r>
    </w:p>
    <w:p w:rsidR="006A30C5" w:rsidRDefault="006A30C5" w:rsidP="006A30C5">
      <w:pPr>
        <w:pStyle w:val="ListParagraph"/>
        <w:numPr>
          <w:ilvl w:val="0"/>
          <w:numId w:val="40"/>
        </w:numPr>
        <w:rPr>
          <w:sz w:val="24"/>
          <w:szCs w:val="24"/>
        </w:rPr>
      </w:pPr>
      <w:r>
        <w:rPr>
          <w:b/>
          <w:sz w:val="24"/>
          <w:szCs w:val="24"/>
        </w:rPr>
        <w:t>Risk Factors:</w:t>
      </w:r>
    </w:p>
    <w:p w:rsidR="00F71122" w:rsidRDefault="00F71122" w:rsidP="00F71122">
      <w:pPr>
        <w:pStyle w:val="ListParagraph"/>
        <w:numPr>
          <w:ilvl w:val="1"/>
          <w:numId w:val="40"/>
        </w:numPr>
        <w:rPr>
          <w:sz w:val="24"/>
          <w:szCs w:val="24"/>
        </w:rPr>
      </w:pPr>
      <w:r>
        <w:rPr>
          <w:sz w:val="24"/>
          <w:szCs w:val="24"/>
        </w:rPr>
        <w:t>The annual price increases are</w:t>
      </w:r>
      <w:r w:rsidR="00E16BDD">
        <w:rPr>
          <w:sz w:val="24"/>
          <w:szCs w:val="24"/>
        </w:rPr>
        <w:t xml:space="preserve"> not enacted as planned, or the company gets “pushback” from insurance companies or government authorities.</w:t>
      </w:r>
    </w:p>
    <w:p w:rsidR="00F71122" w:rsidRDefault="00F71122" w:rsidP="00F71122">
      <w:pPr>
        <w:pStyle w:val="ListParagraph"/>
        <w:numPr>
          <w:ilvl w:val="1"/>
          <w:numId w:val="40"/>
        </w:numPr>
        <w:rPr>
          <w:sz w:val="24"/>
          <w:szCs w:val="24"/>
        </w:rPr>
      </w:pPr>
      <w:r>
        <w:rPr>
          <w:sz w:val="24"/>
          <w:szCs w:val="24"/>
        </w:rPr>
        <w:t>The outreach cam</w:t>
      </w:r>
      <w:r w:rsidR="004524C6">
        <w:rPr>
          <w:sz w:val="24"/>
          <w:szCs w:val="24"/>
        </w:rPr>
        <w:t>paign does not work effectively, or does not convert individuals suffering from narcolepsy into Xyrem patients.</w:t>
      </w:r>
    </w:p>
    <w:p w:rsidR="00F71122" w:rsidRDefault="00F71122" w:rsidP="00F71122">
      <w:pPr>
        <w:pStyle w:val="ListParagraph"/>
        <w:numPr>
          <w:ilvl w:val="1"/>
          <w:numId w:val="40"/>
        </w:numPr>
        <w:rPr>
          <w:sz w:val="24"/>
          <w:szCs w:val="24"/>
        </w:rPr>
      </w:pPr>
      <w:r>
        <w:rPr>
          <w:sz w:val="24"/>
          <w:szCs w:val="24"/>
        </w:rPr>
        <w:t>Negative legal/settlement news is announced, resulting in generics entering the market earlier on.</w:t>
      </w:r>
    </w:p>
    <w:p w:rsidR="00F71122" w:rsidRDefault="00F71122" w:rsidP="00F71122">
      <w:pPr>
        <w:pStyle w:val="ListParagraph"/>
        <w:numPr>
          <w:ilvl w:val="1"/>
          <w:numId w:val="40"/>
        </w:numPr>
        <w:rPr>
          <w:sz w:val="24"/>
          <w:szCs w:val="24"/>
        </w:rPr>
      </w:pPr>
      <w:r>
        <w:rPr>
          <w:sz w:val="24"/>
          <w:szCs w:val="24"/>
        </w:rPr>
        <w:t>We can mitigate these risks via options and by longing companies that intend to produce and sell Xyrem generics.</w:t>
      </w:r>
    </w:p>
    <w:p w:rsidR="001B1250" w:rsidRPr="00F266D8" w:rsidRDefault="000B7BA1" w:rsidP="00F85CBD">
      <w:pPr>
        <w:pStyle w:val="ListParagraph"/>
        <w:numPr>
          <w:ilvl w:val="1"/>
          <w:numId w:val="40"/>
        </w:numPr>
        <w:rPr>
          <w:sz w:val="24"/>
          <w:szCs w:val="24"/>
        </w:rPr>
      </w:pPr>
      <w:r>
        <w:rPr>
          <w:b/>
          <w:sz w:val="24"/>
          <w:szCs w:val="24"/>
        </w:rPr>
        <w:t>Worst Case Scenario:</w:t>
      </w:r>
      <w:r>
        <w:rPr>
          <w:sz w:val="24"/>
          <w:szCs w:val="24"/>
        </w:rPr>
        <w:t xml:space="preserve"> </w:t>
      </w:r>
      <w:r w:rsidR="00225E43">
        <w:rPr>
          <w:sz w:val="24"/>
          <w:szCs w:val="24"/>
        </w:rPr>
        <w:t xml:space="preserve">If we get a true “perfect storm” of some or all of these elements coming together, potentially the company’s stock price could </w:t>
      </w:r>
      <w:r w:rsidR="00F71122">
        <w:rPr>
          <w:sz w:val="24"/>
          <w:szCs w:val="24"/>
        </w:rPr>
        <w:t xml:space="preserve">decrease to $80.00 – $100.00 per share </w:t>
      </w:r>
      <w:r w:rsidR="00225E43">
        <w:rPr>
          <w:sz w:val="24"/>
          <w:szCs w:val="24"/>
        </w:rPr>
        <w:t>in the next year – but that’s highly unlikely, and we can he</w:t>
      </w:r>
      <w:r w:rsidR="00C574C2">
        <w:rPr>
          <w:sz w:val="24"/>
          <w:szCs w:val="24"/>
        </w:rPr>
        <w:t>dge against it via options and</w:t>
      </w:r>
      <w:r w:rsidR="004524C6">
        <w:rPr>
          <w:sz w:val="24"/>
          <w:szCs w:val="24"/>
        </w:rPr>
        <w:t xml:space="preserve"> by</w:t>
      </w:r>
      <w:r w:rsidR="00C574C2">
        <w:rPr>
          <w:sz w:val="24"/>
          <w:szCs w:val="24"/>
        </w:rPr>
        <w:t xml:space="preserve"> </w:t>
      </w:r>
      <w:r w:rsidR="00F71122">
        <w:rPr>
          <w:sz w:val="24"/>
          <w:szCs w:val="24"/>
        </w:rPr>
        <w:t>longing competitive</w:t>
      </w:r>
      <w:r w:rsidR="00C30F28">
        <w:rPr>
          <w:sz w:val="24"/>
          <w:szCs w:val="24"/>
        </w:rPr>
        <w:t xml:space="preserve"> generics</w:t>
      </w:r>
      <w:r w:rsidR="00F71122">
        <w:rPr>
          <w:sz w:val="24"/>
          <w:szCs w:val="24"/>
        </w:rPr>
        <w:t xml:space="preserve"> companies.</w:t>
      </w:r>
    </w:p>
    <w:sectPr w:rsidR="001B1250" w:rsidRPr="00F266D8" w:rsidSect="00C751C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50" w:rsidRDefault="00F52950" w:rsidP="0056796A">
      <w:pPr>
        <w:spacing w:after="0" w:line="240" w:lineRule="auto"/>
      </w:pPr>
      <w:r>
        <w:separator/>
      </w:r>
    </w:p>
  </w:endnote>
  <w:endnote w:type="continuationSeparator" w:id="0">
    <w:p w:rsidR="00F52950" w:rsidRDefault="00F52950" w:rsidP="0056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31" w:rsidRDefault="00957B3E" w:rsidP="00957B3E">
    <w:pPr>
      <w:pStyle w:val="Footer"/>
    </w:pPr>
    <w:r>
      <w:t>http://breakingintowallstreet.com</w:t>
    </w:r>
  </w:p>
  <w:p w:rsidR="003A2F31" w:rsidRDefault="003A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50" w:rsidRDefault="00F52950" w:rsidP="0056796A">
      <w:pPr>
        <w:spacing w:after="0" w:line="240" w:lineRule="auto"/>
      </w:pPr>
      <w:r>
        <w:separator/>
      </w:r>
    </w:p>
  </w:footnote>
  <w:footnote w:type="continuationSeparator" w:id="0">
    <w:p w:rsidR="00F52950" w:rsidRDefault="00F52950" w:rsidP="0056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31" w:rsidRDefault="00CF2CA3">
    <w:pPr>
      <w:pStyle w:val="Header"/>
    </w:pPr>
    <w:r>
      <w:rPr>
        <w:noProof/>
        <w:lang w:eastAsia="zh-CN"/>
      </w:rPr>
      <w:drawing>
        <wp:anchor distT="0" distB="0" distL="114300" distR="114300" simplePos="0" relativeHeight="251658240" behindDoc="1" locked="0" layoutInCell="1" allowOverlap="1" wp14:anchorId="0BB35AF5" wp14:editId="7AB52E62">
          <wp:simplePos x="0" y="0"/>
          <wp:positionH relativeFrom="column">
            <wp:posOffset>3017520</wp:posOffset>
          </wp:positionH>
          <wp:positionV relativeFrom="paragraph">
            <wp:posOffset>15240</wp:posOffset>
          </wp:positionV>
          <wp:extent cx="2933700" cy="678180"/>
          <wp:effectExtent l="0" t="0" r="0" b="7620"/>
          <wp:wrapTight wrapText="bothSides">
            <wp:wrapPolygon edited="0">
              <wp:start x="0" y="0"/>
              <wp:lineTo x="0" y="21236"/>
              <wp:lineTo x="21460" y="21236"/>
              <wp:lineTo x="21460" y="0"/>
              <wp:lineTo x="0" y="0"/>
            </wp:wrapPolygon>
          </wp:wrapTight>
          <wp:docPr id="2" name="Picture 2" descr="http://blogs-images.forbes.com/zacks/files/2012/06/60260v1-max-450x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zacks/files/2012/06/60260v1-max-450x45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31">
      <w:rPr>
        <w:noProof/>
        <w:lang w:eastAsia="zh-CN"/>
      </w:rPr>
      <w:drawing>
        <wp:inline distT="0" distB="0" distL="0" distR="0" wp14:anchorId="73CA39FB" wp14:editId="301F4520">
          <wp:extent cx="1726565" cy="934720"/>
          <wp:effectExtent l="0" t="0" r="6985" b="0"/>
          <wp:docPr id="1" name="Picture 1" descr="bi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w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6565" cy="934720"/>
                  </a:xfrm>
                  <a:prstGeom prst="rect">
                    <a:avLst/>
                  </a:prstGeom>
                  <a:noFill/>
                  <a:ln>
                    <a:noFill/>
                  </a:ln>
                </pic:spPr>
              </pic:pic>
            </a:graphicData>
          </a:graphic>
        </wp:inline>
      </w:drawing>
    </w:r>
    <w:r w:rsidRPr="00CF2CA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9F4"/>
    <w:multiLevelType w:val="hybridMultilevel"/>
    <w:tmpl w:val="114A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657E"/>
    <w:multiLevelType w:val="hybridMultilevel"/>
    <w:tmpl w:val="CD4C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579C5"/>
    <w:multiLevelType w:val="hybridMultilevel"/>
    <w:tmpl w:val="C3D4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B26B1"/>
    <w:multiLevelType w:val="hybridMultilevel"/>
    <w:tmpl w:val="157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B6354"/>
    <w:multiLevelType w:val="hybridMultilevel"/>
    <w:tmpl w:val="78281C22"/>
    <w:lvl w:ilvl="0" w:tplc="DF08D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97F97"/>
    <w:multiLevelType w:val="hybridMultilevel"/>
    <w:tmpl w:val="4C5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B6B07"/>
    <w:multiLevelType w:val="hybridMultilevel"/>
    <w:tmpl w:val="5458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87D8E"/>
    <w:multiLevelType w:val="hybridMultilevel"/>
    <w:tmpl w:val="71F08504"/>
    <w:lvl w:ilvl="0" w:tplc="B04C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A769B"/>
    <w:multiLevelType w:val="hybridMultilevel"/>
    <w:tmpl w:val="EA3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F5BEE"/>
    <w:multiLevelType w:val="hybridMultilevel"/>
    <w:tmpl w:val="C474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5975"/>
    <w:multiLevelType w:val="multilevel"/>
    <w:tmpl w:val="8E945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1F17D83"/>
    <w:multiLevelType w:val="hybridMultilevel"/>
    <w:tmpl w:val="C2A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F2AF9"/>
    <w:multiLevelType w:val="hybridMultilevel"/>
    <w:tmpl w:val="094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14498"/>
    <w:multiLevelType w:val="hybridMultilevel"/>
    <w:tmpl w:val="64F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44784"/>
    <w:multiLevelType w:val="hybridMultilevel"/>
    <w:tmpl w:val="9B60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12F78"/>
    <w:multiLevelType w:val="hybridMultilevel"/>
    <w:tmpl w:val="B09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C4205"/>
    <w:multiLevelType w:val="hybridMultilevel"/>
    <w:tmpl w:val="FBF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F4340"/>
    <w:multiLevelType w:val="hybridMultilevel"/>
    <w:tmpl w:val="493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04B89"/>
    <w:multiLevelType w:val="hybridMultilevel"/>
    <w:tmpl w:val="34E0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367B1"/>
    <w:multiLevelType w:val="hybridMultilevel"/>
    <w:tmpl w:val="83C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2D5E3C"/>
    <w:multiLevelType w:val="hybridMultilevel"/>
    <w:tmpl w:val="BEA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D09BE"/>
    <w:multiLevelType w:val="hybridMultilevel"/>
    <w:tmpl w:val="D20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54DE7"/>
    <w:multiLevelType w:val="hybridMultilevel"/>
    <w:tmpl w:val="C60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B1624"/>
    <w:multiLevelType w:val="hybridMultilevel"/>
    <w:tmpl w:val="CDB88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33F9A"/>
    <w:multiLevelType w:val="hybridMultilevel"/>
    <w:tmpl w:val="6DB4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1144D"/>
    <w:multiLevelType w:val="hybridMultilevel"/>
    <w:tmpl w:val="E974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0B07F6"/>
    <w:multiLevelType w:val="hybridMultilevel"/>
    <w:tmpl w:val="23B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2D7FA1"/>
    <w:multiLevelType w:val="hybridMultilevel"/>
    <w:tmpl w:val="0DDC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480EF6"/>
    <w:multiLevelType w:val="hybridMultilevel"/>
    <w:tmpl w:val="5E2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61C42"/>
    <w:multiLevelType w:val="hybridMultilevel"/>
    <w:tmpl w:val="C474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07642"/>
    <w:multiLevelType w:val="multilevel"/>
    <w:tmpl w:val="29E0D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0AB76B8"/>
    <w:multiLevelType w:val="hybridMultilevel"/>
    <w:tmpl w:val="8E9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2441E"/>
    <w:multiLevelType w:val="hybridMultilevel"/>
    <w:tmpl w:val="D43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C50CA"/>
    <w:multiLevelType w:val="hybridMultilevel"/>
    <w:tmpl w:val="28C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B21FE"/>
    <w:multiLevelType w:val="hybridMultilevel"/>
    <w:tmpl w:val="937C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C6809"/>
    <w:multiLevelType w:val="hybridMultilevel"/>
    <w:tmpl w:val="001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B2E1B"/>
    <w:multiLevelType w:val="hybridMultilevel"/>
    <w:tmpl w:val="0970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54663"/>
    <w:multiLevelType w:val="hybridMultilevel"/>
    <w:tmpl w:val="0712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36765"/>
    <w:multiLevelType w:val="hybridMultilevel"/>
    <w:tmpl w:val="0970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F0AE8"/>
    <w:multiLevelType w:val="hybridMultilevel"/>
    <w:tmpl w:val="E450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D2E91"/>
    <w:multiLevelType w:val="hybridMultilevel"/>
    <w:tmpl w:val="E450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0776"/>
    <w:multiLevelType w:val="hybridMultilevel"/>
    <w:tmpl w:val="EECC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C5D72"/>
    <w:multiLevelType w:val="hybridMultilevel"/>
    <w:tmpl w:val="3AB8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710F7"/>
    <w:multiLevelType w:val="hybridMultilevel"/>
    <w:tmpl w:val="29E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7135C"/>
    <w:multiLevelType w:val="hybridMultilevel"/>
    <w:tmpl w:val="8B8E47D4"/>
    <w:lvl w:ilvl="0" w:tplc="2152B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28"/>
  </w:num>
  <w:num w:numId="4">
    <w:abstractNumId w:val="6"/>
  </w:num>
  <w:num w:numId="5">
    <w:abstractNumId w:val="24"/>
  </w:num>
  <w:num w:numId="6">
    <w:abstractNumId w:val="3"/>
  </w:num>
  <w:num w:numId="7">
    <w:abstractNumId w:val="34"/>
  </w:num>
  <w:num w:numId="8">
    <w:abstractNumId w:val="13"/>
  </w:num>
  <w:num w:numId="9">
    <w:abstractNumId w:val="15"/>
  </w:num>
  <w:num w:numId="10">
    <w:abstractNumId w:val="41"/>
  </w:num>
  <w:num w:numId="11">
    <w:abstractNumId w:val="26"/>
  </w:num>
  <w:num w:numId="12">
    <w:abstractNumId w:val="5"/>
  </w:num>
  <w:num w:numId="13">
    <w:abstractNumId w:val="31"/>
  </w:num>
  <w:num w:numId="14">
    <w:abstractNumId w:val="22"/>
  </w:num>
  <w:num w:numId="15">
    <w:abstractNumId w:val="43"/>
  </w:num>
  <w:num w:numId="16">
    <w:abstractNumId w:val="35"/>
  </w:num>
  <w:num w:numId="17">
    <w:abstractNumId w:val="32"/>
  </w:num>
  <w:num w:numId="18">
    <w:abstractNumId w:val="36"/>
  </w:num>
  <w:num w:numId="19">
    <w:abstractNumId w:val="39"/>
  </w:num>
  <w:num w:numId="20">
    <w:abstractNumId w:val="9"/>
  </w:num>
  <w:num w:numId="21">
    <w:abstractNumId w:val="44"/>
  </w:num>
  <w:num w:numId="22">
    <w:abstractNumId w:val="38"/>
  </w:num>
  <w:num w:numId="23">
    <w:abstractNumId w:val="29"/>
  </w:num>
  <w:num w:numId="24">
    <w:abstractNumId w:val="2"/>
  </w:num>
  <w:num w:numId="25">
    <w:abstractNumId w:val="19"/>
  </w:num>
  <w:num w:numId="26">
    <w:abstractNumId w:val="42"/>
  </w:num>
  <w:num w:numId="27">
    <w:abstractNumId w:val="18"/>
  </w:num>
  <w:num w:numId="28">
    <w:abstractNumId w:val="40"/>
  </w:num>
  <w:num w:numId="29">
    <w:abstractNumId w:val="12"/>
  </w:num>
  <w:num w:numId="30">
    <w:abstractNumId w:val="14"/>
  </w:num>
  <w:num w:numId="31">
    <w:abstractNumId w:val="23"/>
  </w:num>
  <w:num w:numId="32">
    <w:abstractNumId w:val="25"/>
  </w:num>
  <w:num w:numId="33">
    <w:abstractNumId w:val="30"/>
  </w:num>
  <w:num w:numId="34">
    <w:abstractNumId w:val="0"/>
  </w:num>
  <w:num w:numId="35">
    <w:abstractNumId w:val="10"/>
  </w:num>
  <w:num w:numId="36">
    <w:abstractNumId w:val="16"/>
  </w:num>
  <w:num w:numId="37">
    <w:abstractNumId w:val="7"/>
  </w:num>
  <w:num w:numId="38">
    <w:abstractNumId w:val="4"/>
  </w:num>
  <w:num w:numId="39">
    <w:abstractNumId w:val="21"/>
  </w:num>
  <w:num w:numId="40">
    <w:abstractNumId w:val="37"/>
  </w:num>
  <w:num w:numId="41">
    <w:abstractNumId w:val="1"/>
  </w:num>
  <w:num w:numId="42">
    <w:abstractNumId w:val="27"/>
  </w:num>
  <w:num w:numId="43">
    <w:abstractNumId w:val="20"/>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A7"/>
    <w:rsid w:val="00006F25"/>
    <w:rsid w:val="0001389F"/>
    <w:rsid w:val="00015627"/>
    <w:rsid w:val="0002003A"/>
    <w:rsid w:val="00025AF6"/>
    <w:rsid w:val="000279D5"/>
    <w:rsid w:val="00040C40"/>
    <w:rsid w:val="0005128E"/>
    <w:rsid w:val="000527E4"/>
    <w:rsid w:val="000564C2"/>
    <w:rsid w:val="00063808"/>
    <w:rsid w:val="000643A0"/>
    <w:rsid w:val="00066C2D"/>
    <w:rsid w:val="00071430"/>
    <w:rsid w:val="000779C8"/>
    <w:rsid w:val="000867F9"/>
    <w:rsid w:val="000A21F6"/>
    <w:rsid w:val="000B1615"/>
    <w:rsid w:val="000B2518"/>
    <w:rsid w:val="000B375A"/>
    <w:rsid w:val="000B3AFF"/>
    <w:rsid w:val="000B7BA1"/>
    <w:rsid w:val="000C2491"/>
    <w:rsid w:val="000D46BE"/>
    <w:rsid w:val="000D52A8"/>
    <w:rsid w:val="000D5F1E"/>
    <w:rsid w:val="000F3C16"/>
    <w:rsid w:val="00101F9C"/>
    <w:rsid w:val="001024D1"/>
    <w:rsid w:val="001029A9"/>
    <w:rsid w:val="00102CC1"/>
    <w:rsid w:val="00106E0F"/>
    <w:rsid w:val="00117FC6"/>
    <w:rsid w:val="00120DF2"/>
    <w:rsid w:val="001226C2"/>
    <w:rsid w:val="00135CF7"/>
    <w:rsid w:val="001362A5"/>
    <w:rsid w:val="0013632C"/>
    <w:rsid w:val="00141684"/>
    <w:rsid w:val="00142897"/>
    <w:rsid w:val="001512B9"/>
    <w:rsid w:val="001638B4"/>
    <w:rsid w:val="001678CE"/>
    <w:rsid w:val="00171CC2"/>
    <w:rsid w:val="00171EC6"/>
    <w:rsid w:val="00172764"/>
    <w:rsid w:val="00183A64"/>
    <w:rsid w:val="001846B5"/>
    <w:rsid w:val="00190C8F"/>
    <w:rsid w:val="001A463E"/>
    <w:rsid w:val="001B1250"/>
    <w:rsid w:val="001B476B"/>
    <w:rsid w:val="001C0AB8"/>
    <w:rsid w:val="001C662D"/>
    <w:rsid w:val="001D0E4E"/>
    <w:rsid w:val="001D4E6C"/>
    <w:rsid w:val="001D79C4"/>
    <w:rsid w:val="001F0065"/>
    <w:rsid w:val="001F0EE8"/>
    <w:rsid w:val="00224792"/>
    <w:rsid w:val="00225E43"/>
    <w:rsid w:val="0023004F"/>
    <w:rsid w:val="00241C1B"/>
    <w:rsid w:val="002561CA"/>
    <w:rsid w:val="00256730"/>
    <w:rsid w:val="00262614"/>
    <w:rsid w:val="00262D53"/>
    <w:rsid w:val="00263328"/>
    <w:rsid w:val="00275A2F"/>
    <w:rsid w:val="00287185"/>
    <w:rsid w:val="00287989"/>
    <w:rsid w:val="002A53CA"/>
    <w:rsid w:val="002D3B50"/>
    <w:rsid w:val="00305979"/>
    <w:rsid w:val="00310D60"/>
    <w:rsid w:val="00313BDB"/>
    <w:rsid w:val="0031513D"/>
    <w:rsid w:val="00315478"/>
    <w:rsid w:val="003156C9"/>
    <w:rsid w:val="00325498"/>
    <w:rsid w:val="0032595F"/>
    <w:rsid w:val="00333430"/>
    <w:rsid w:val="003377CC"/>
    <w:rsid w:val="003406C0"/>
    <w:rsid w:val="00346DE3"/>
    <w:rsid w:val="00356C4B"/>
    <w:rsid w:val="00364971"/>
    <w:rsid w:val="00371BE5"/>
    <w:rsid w:val="00396F2C"/>
    <w:rsid w:val="003A2F31"/>
    <w:rsid w:val="003A455F"/>
    <w:rsid w:val="003B4FC9"/>
    <w:rsid w:val="003B7814"/>
    <w:rsid w:val="003C32BF"/>
    <w:rsid w:val="003C4610"/>
    <w:rsid w:val="003C5CA3"/>
    <w:rsid w:val="003D7C1D"/>
    <w:rsid w:val="003E2E9A"/>
    <w:rsid w:val="003E3CFC"/>
    <w:rsid w:val="003E6C02"/>
    <w:rsid w:val="003F0A93"/>
    <w:rsid w:val="00420F6A"/>
    <w:rsid w:val="00422E18"/>
    <w:rsid w:val="00423E87"/>
    <w:rsid w:val="00440EDD"/>
    <w:rsid w:val="004524C6"/>
    <w:rsid w:val="00453C11"/>
    <w:rsid w:val="00453D6F"/>
    <w:rsid w:val="00461D72"/>
    <w:rsid w:val="00476578"/>
    <w:rsid w:val="0048063D"/>
    <w:rsid w:val="0048733A"/>
    <w:rsid w:val="004A36A9"/>
    <w:rsid w:val="004B13AA"/>
    <w:rsid w:val="004B67FF"/>
    <w:rsid w:val="004C29A5"/>
    <w:rsid w:val="004D5C25"/>
    <w:rsid w:val="004D7494"/>
    <w:rsid w:val="004E1C43"/>
    <w:rsid w:val="004E7DE5"/>
    <w:rsid w:val="004F67AE"/>
    <w:rsid w:val="004F6C03"/>
    <w:rsid w:val="00516241"/>
    <w:rsid w:val="00523068"/>
    <w:rsid w:val="00525AE5"/>
    <w:rsid w:val="005314FF"/>
    <w:rsid w:val="005339C4"/>
    <w:rsid w:val="0053461E"/>
    <w:rsid w:val="00546466"/>
    <w:rsid w:val="00546E04"/>
    <w:rsid w:val="00556918"/>
    <w:rsid w:val="00564E24"/>
    <w:rsid w:val="005657BC"/>
    <w:rsid w:val="0056796A"/>
    <w:rsid w:val="00572D62"/>
    <w:rsid w:val="00572DC1"/>
    <w:rsid w:val="005807AB"/>
    <w:rsid w:val="0058104E"/>
    <w:rsid w:val="00582762"/>
    <w:rsid w:val="005A0CE5"/>
    <w:rsid w:val="005A2BAE"/>
    <w:rsid w:val="005E5B95"/>
    <w:rsid w:val="005E7480"/>
    <w:rsid w:val="0061076F"/>
    <w:rsid w:val="006214AB"/>
    <w:rsid w:val="00624481"/>
    <w:rsid w:val="00624530"/>
    <w:rsid w:val="00624E93"/>
    <w:rsid w:val="0062727A"/>
    <w:rsid w:val="00627712"/>
    <w:rsid w:val="00637732"/>
    <w:rsid w:val="00637FDB"/>
    <w:rsid w:val="006416D0"/>
    <w:rsid w:val="0064350C"/>
    <w:rsid w:val="00646784"/>
    <w:rsid w:val="00646D78"/>
    <w:rsid w:val="00646EE0"/>
    <w:rsid w:val="00660ACD"/>
    <w:rsid w:val="0066406F"/>
    <w:rsid w:val="00665C06"/>
    <w:rsid w:val="00692D45"/>
    <w:rsid w:val="006A30C5"/>
    <w:rsid w:val="006C7ACA"/>
    <w:rsid w:val="006D006C"/>
    <w:rsid w:val="006D2B51"/>
    <w:rsid w:val="006E2F1A"/>
    <w:rsid w:val="006E5416"/>
    <w:rsid w:val="006F52B7"/>
    <w:rsid w:val="006F6EAA"/>
    <w:rsid w:val="0071741E"/>
    <w:rsid w:val="007254D4"/>
    <w:rsid w:val="00733449"/>
    <w:rsid w:val="00752553"/>
    <w:rsid w:val="00754CE8"/>
    <w:rsid w:val="00773032"/>
    <w:rsid w:val="007735C1"/>
    <w:rsid w:val="00774F89"/>
    <w:rsid w:val="00794A43"/>
    <w:rsid w:val="00795E9F"/>
    <w:rsid w:val="007A02C8"/>
    <w:rsid w:val="007A0D85"/>
    <w:rsid w:val="007A35B7"/>
    <w:rsid w:val="007B3825"/>
    <w:rsid w:val="007C62BA"/>
    <w:rsid w:val="007C700B"/>
    <w:rsid w:val="007D1439"/>
    <w:rsid w:val="00804E09"/>
    <w:rsid w:val="0083141C"/>
    <w:rsid w:val="0083788B"/>
    <w:rsid w:val="008451F5"/>
    <w:rsid w:val="00846C5B"/>
    <w:rsid w:val="00851485"/>
    <w:rsid w:val="0085489C"/>
    <w:rsid w:val="00860F8A"/>
    <w:rsid w:val="008634A7"/>
    <w:rsid w:val="00885695"/>
    <w:rsid w:val="00887312"/>
    <w:rsid w:val="008A2777"/>
    <w:rsid w:val="008B74E2"/>
    <w:rsid w:val="008C14D8"/>
    <w:rsid w:val="008C2653"/>
    <w:rsid w:val="008D2C82"/>
    <w:rsid w:val="008E1D3E"/>
    <w:rsid w:val="008F06AB"/>
    <w:rsid w:val="00911DFD"/>
    <w:rsid w:val="009370F2"/>
    <w:rsid w:val="009403C9"/>
    <w:rsid w:val="00942F4E"/>
    <w:rsid w:val="00943962"/>
    <w:rsid w:val="00951904"/>
    <w:rsid w:val="00957B3E"/>
    <w:rsid w:val="00965A69"/>
    <w:rsid w:val="00973256"/>
    <w:rsid w:val="00976350"/>
    <w:rsid w:val="00986A78"/>
    <w:rsid w:val="0099173F"/>
    <w:rsid w:val="009949A9"/>
    <w:rsid w:val="009A1D77"/>
    <w:rsid w:val="009B1155"/>
    <w:rsid w:val="009D50BC"/>
    <w:rsid w:val="009D57AB"/>
    <w:rsid w:val="009D73EF"/>
    <w:rsid w:val="009E05BB"/>
    <w:rsid w:val="00A014DB"/>
    <w:rsid w:val="00A01DBD"/>
    <w:rsid w:val="00A01EC1"/>
    <w:rsid w:val="00A128AF"/>
    <w:rsid w:val="00A1413F"/>
    <w:rsid w:val="00A2465D"/>
    <w:rsid w:val="00A33D63"/>
    <w:rsid w:val="00A348E4"/>
    <w:rsid w:val="00A37673"/>
    <w:rsid w:val="00A4216C"/>
    <w:rsid w:val="00A421DF"/>
    <w:rsid w:val="00A42622"/>
    <w:rsid w:val="00A53C3B"/>
    <w:rsid w:val="00A57AFB"/>
    <w:rsid w:val="00A76255"/>
    <w:rsid w:val="00A77092"/>
    <w:rsid w:val="00A879CF"/>
    <w:rsid w:val="00A90BC5"/>
    <w:rsid w:val="00AA28D5"/>
    <w:rsid w:val="00AB1B91"/>
    <w:rsid w:val="00AB66AB"/>
    <w:rsid w:val="00AD538B"/>
    <w:rsid w:val="00AD6BC1"/>
    <w:rsid w:val="00AE4ECF"/>
    <w:rsid w:val="00AF560E"/>
    <w:rsid w:val="00B0033B"/>
    <w:rsid w:val="00B16B1C"/>
    <w:rsid w:val="00B4099C"/>
    <w:rsid w:val="00B443F6"/>
    <w:rsid w:val="00B50255"/>
    <w:rsid w:val="00B51435"/>
    <w:rsid w:val="00B65993"/>
    <w:rsid w:val="00B679A5"/>
    <w:rsid w:val="00B76EB8"/>
    <w:rsid w:val="00B87274"/>
    <w:rsid w:val="00BA2650"/>
    <w:rsid w:val="00BC5709"/>
    <w:rsid w:val="00BD0067"/>
    <w:rsid w:val="00BD1807"/>
    <w:rsid w:val="00BE654D"/>
    <w:rsid w:val="00BE6EF1"/>
    <w:rsid w:val="00BF037C"/>
    <w:rsid w:val="00C03A48"/>
    <w:rsid w:val="00C12901"/>
    <w:rsid w:val="00C133DC"/>
    <w:rsid w:val="00C1792A"/>
    <w:rsid w:val="00C30F28"/>
    <w:rsid w:val="00C34878"/>
    <w:rsid w:val="00C40996"/>
    <w:rsid w:val="00C56C65"/>
    <w:rsid w:val="00C574C2"/>
    <w:rsid w:val="00C63C97"/>
    <w:rsid w:val="00C751CF"/>
    <w:rsid w:val="00C807FC"/>
    <w:rsid w:val="00C825F1"/>
    <w:rsid w:val="00C9175B"/>
    <w:rsid w:val="00CC09DB"/>
    <w:rsid w:val="00CD1E8D"/>
    <w:rsid w:val="00CD3327"/>
    <w:rsid w:val="00CD6556"/>
    <w:rsid w:val="00CE2821"/>
    <w:rsid w:val="00CF2CA3"/>
    <w:rsid w:val="00D00DDE"/>
    <w:rsid w:val="00D1221F"/>
    <w:rsid w:val="00D16CAA"/>
    <w:rsid w:val="00D2280F"/>
    <w:rsid w:val="00D468C1"/>
    <w:rsid w:val="00D46CCA"/>
    <w:rsid w:val="00D6652B"/>
    <w:rsid w:val="00D67A70"/>
    <w:rsid w:val="00D71AD9"/>
    <w:rsid w:val="00D724BB"/>
    <w:rsid w:val="00D76BEE"/>
    <w:rsid w:val="00D80CE2"/>
    <w:rsid w:val="00D87083"/>
    <w:rsid w:val="00DA6662"/>
    <w:rsid w:val="00DB2775"/>
    <w:rsid w:val="00DB6AF7"/>
    <w:rsid w:val="00DC23E4"/>
    <w:rsid w:val="00DE2726"/>
    <w:rsid w:val="00DE536C"/>
    <w:rsid w:val="00DF0D3E"/>
    <w:rsid w:val="00E14DC4"/>
    <w:rsid w:val="00E16BDD"/>
    <w:rsid w:val="00E22D45"/>
    <w:rsid w:val="00E24E98"/>
    <w:rsid w:val="00E3273F"/>
    <w:rsid w:val="00E424EE"/>
    <w:rsid w:val="00E56A12"/>
    <w:rsid w:val="00E667F5"/>
    <w:rsid w:val="00E72F3A"/>
    <w:rsid w:val="00E7420B"/>
    <w:rsid w:val="00E76E8B"/>
    <w:rsid w:val="00E779E9"/>
    <w:rsid w:val="00ED1FC3"/>
    <w:rsid w:val="00EE05F4"/>
    <w:rsid w:val="00EE741F"/>
    <w:rsid w:val="00EF2FB5"/>
    <w:rsid w:val="00EF4991"/>
    <w:rsid w:val="00F03A19"/>
    <w:rsid w:val="00F10658"/>
    <w:rsid w:val="00F2106C"/>
    <w:rsid w:val="00F24AF6"/>
    <w:rsid w:val="00F266D8"/>
    <w:rsid w:val="00F303AE"/>
    <w:rsid w:val="00F47736"/>
    <w:rsid w:val="00F52950"/>
    <w:rsid w:val="00F548C6"/>
    <w:rsid w:val="00F62BBC"/>
    <w:rsid w:val="00F71122"/>
    <w:rsid w:val="00F81EAE"/>
    <w:rsid w:val="00F83DD2"/>
    <w:rsid w:val="00F85CBD"/>
    <w:rsid w:val="00F86613"/>
    <w:rsid w:val="00F91B98"/>
    <w:rsid w:val="00FA5B4A"/>
    <w:rsid w:val="00FA6143"/>
    <w:rsid w:val="00FB50D2"/>
    <w:rsid w:val="00FC0473"/>
    <w:rsid w:val="00FC0ACF"/>
    <w:rsid w:val="00FC3819"/>
    <w:rsid w:val="00FC5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09591-E21F-462E-BFCD-3CE62394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CF"/>
  </w:style>
  <w:style w:type="paragraph" w:styleId="Heading1">
    <w:name w:val="heading 1"/>
    <w:basedOn w:val="Normal"/>
    <w:link w:val="Heading1Char"/>
    <w:uiPriority w:val="9"/>
    <w:rsid w:val="00F91B98"/>
    <w:pPr>
      <w:spacing w:beforeLines="1" w:afterLines="1" w:line="240" w:lineRule="auto"/>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93"/>
    <w:pPr>
      <w:ind w:left="720"/>
      <w:contextualSpacing/>
    </w:pPr>
  </w:style>
  <w:style w:type="paragraph" w:styleId="Header">
    <w:name w:val="header"/>
    <w:basedOn w:val="Normal"/>
    <w:link w:val="HeaderChar"/>
    <w:uiPriority w:val="99"/>
    <w:unhideWhenUsed/>
    <w:rsid w:val="00567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6A"/>
  </w:style>
  <w:style w:type="paragraph" w:styleId="Footer">
    <w:name w:val="footer"/>
    <w:basedOn w:val="Normal"/>
    <w:link w:val="FooterChar"/>
    <w:uiPriority w:val="99"/>
    <w:unhideWhenUsed/>
    <w:rsid w:val="0056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6A"/>
  </w:style>
  <w:style w:type="paragraph" w:styleId="BalloonText">
    <w:name w:val="Balloon Text"/>
    <w:basedOn w:val="Normal"/>
    <w:link w:val="BalloonTextChar"/>
    <w:uiPriority w:val="99"/>
    <w:semiHidden/>
    <w:unhideWhenUsed/>
    <w:rsid w:val="0056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6A"/>
    <w:rPr>
      <w:rFonts w:ascii="Tahoma" w:hAnsi="Tahoma" w:cs="Tahoma"/>
      <w:sz w:val="16"/>
      <w:szCs w:val="16"/>
    </w:rPr>
  </w:style>
  <w:style w:type="character" w:styleId="Hyperlink">
    <w:name w:val="Hyperlink"/>
    <w:basedOn w:val="DefaultParagraphFont"/>
    <w:uiPriority w:val="99"/>
    <w:unhideWhenUsed/>
    <w:rsid w:val="0002003A"/>
    <w:rPr>
      <w:color w:val="0000FF" w:themeColor="hyperlink"/>
      <w:u w:val="single"/>
    </w:rPr>
  </w:style>
  <w:style w:type="character" w:styleId="FollowedHyperlink">
    <w:name w:val="FollowedHyperlink"/>
    <w:basedOn w:val="DefaultParagraphFont"/>
    <w:uiPriority w:val="99"/>
    <w:semiHidden/>
    <w:unhideWhenUsed/>
    <w:rsid w:val="00C12901"/>
    <w:rPr>
      <w:color w:val="800080" w:themeColor="followedHyperlink"/>
      <w:u w:val="single"/>
    </w:rPr>
  </w:style>
  <w:style w:type="character" w:customStyle="1" w:styleId="Heading1Char">
    <w:name w:val="Heading 1 Char"/>
    <w:basedOn w:val="DefaultParagraphFont"/>
    <w:link w:val="Heading1"/>
    <w:uiPriority w:val="9"/>
    <w:rsid w:val="00F91B98"/>
    <w:rPr>
      <w:rFonts w:ascii="Times" w:hAnsi="Times"/>
      <w:b/>
      <w:kern w:val="36"/>
      <w:sz w:val="48"/>
      <w:szCs w:val="20"/>
      <w:lang w:val="en-AU"/>
    </w:rPr>
  </w:style>
  <w:style w:type="paragraph" w:styleId="NormalWeb">
    <w:name w:val="Normal (Web)"/>
    <w:basedOn w:val="Normal"/>
    <w:uiPriority w:val="99"/>
    <w:rsid w:val="00F91B98"/>
    <w:pPr>
      <w:spacing w:beforeLines="1" w:afterLines="1" w:line="240" w:lineRule="auto"/>
    </w:pPr>
    <w:rPr>
      <w:rFonts w:ascii="Times" w:hAnsi="Times" w:cs="Times New Roman"/>
      <w:sz w:val="20"/>
      <w:szCs w:val="20"/>
      <w:lang w:val="en-AU"/>
    </w:rPr>
  </w:style>
  <w:style w:type="character" w:styleId="Strong">
    <w:name w:val="Strong"/>
    <w:basedOn w:val="DefaultParagraphFont"/>
    <w:uiPriority w:val="22"/>
    <w:rsid w:val="00F91B98"/>
    <w:rPr>
      <w:b/>
    </w:rPr>
  </w:style>
  <w:style w:type="character" w:customStyle="1" w:styleId="apple-converted-space">
    <w:name w:val="apple-converted-space"/>
    <w:basedOn w:val="DefaultParagraphFont"/>
    <w:rsid w:val="00F9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14</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BIWS</cp:lastModifiedBy>
  <cp:revision>82</cp:revision>
  <dcterms:created xsi:type="dcterms:W3CDTF">2013-11-06T12:19:00Z</dcterms:created>
  <dcterms:modified xsi:type="dcterms:W3CDTF">2014-09-11T03:09:00Z</dcterms:modified>
</cp:coreProperties>
</file>